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B470D" w14:textId="77777777" w:rsidR="00066AEF" w:rsidRPr="00FC63A4" w:rsidRDefault="00FC63A4" w:rsidP="00066AEF">
      <w:pPr>
        <w:jc w:val="center"/>
        <w:rPr>
          <w:rFonts w:ascii="Arial" w:hAnsi="Arial" w:cs="Arial"/>
          <w:b/>
          <w:iCs/>
          <w:sz w:val="32"/>
          <w:szCs w:val="32"/>
        </w:rPr>
      </w:pPr>
      <w:r w:rsidRPr="00FC63A4">
        <w:rPr>
          <w:rFonts w:ascii="Arial" w:hAnsi="Arial" w:cs="Arial"/>
          <w:b/>
          <w:iCs/>
          <w:sz w:val="32"/>
          <w:szCs w:val="32"/>
        </w:rPr>
        <w:t xml:space="preserve">Health IT Strategy &amp; Communication + Stakeholder Engagement </w:t>
      </w:r>
      <w:r w:rsidR="00C61A84" w:rsidRPr="00FC63A4">
        <w:rPr>
          <w:rFonts w:ascii="Arial" w:hAnsi="Arial" w:cs="Arial"/>
          <w:b/>
          <w:iCs/>
          <w:sz w:val="32"/>
          <w:szCs w:val="32"/>
        </w:rPr>
        <w:t>Rotation</w:t>
      </w:r>
    </w:p>
    <w:p w14:paraId="44116BA7" w14:textId="77777777" w:rsidR="00066AEF" w:rsidRPr="00075EA3" w:rsidRDefault="00C61A84" w:rsidP="00066AEF">
      <w:pPr>
        <w:jc w:val="center"/>
        <w:rPr>
          <w:rFonts w:ascii="Arial" w:hAnsi="Arial"/>
        </w:rPr>
      </w:pPr>
      <w:r>
        <w:rPr>
          <w:rFonts w:ascii="Arial" w:hAnsi="Arial"/>
        </w:rPr>
        <w:t>DoD Clinical Informatics Fellowship</w:t>
      </w:r>
    </w:p>
    <w:p w14:paraId="6B5BCCC4" w14:textId="77777777" w:rsidR="00066AEF" w:rsidRPr="00075EA3" w:rsidRDefault="00066AEF" w:rsidP="00066AEF">
      <w:pPr>
        <w:jc w:val="center"/>
        <w:rPr>
          <w:rFonts w:ascii="Arial" w:hAnsi="Arial"/>
        </w:rPr>
      </w:pPr>
      <w:r w:rsidRPr="00075EA3">
        <w:rPr>
          <w:rFonts w:ascii="Arial" w:hAnsi="Arial"/>
        </w:rPr>
        <w:t xml:space="preserve">Madigan </w:t>
      </w:r>
      <w:r w:rsidR="00003029" w:rsidRPr="00075EA3">
        <w:rPr>
          <w:rFonts w:ascii="Arial" w:hAnsi="Arial"/>
        </w:rPr>
        <w:t>Army Medical Center</w:t>
      </w:r>
    </w:p>
    <w:p w14:paraId="3BCB7902" w14:textId="77777777" w:rsidR="00066AEF" w:rsidRPr="00075EA3" w:rsidRDefault="00066AEF" w:rsidP="00066AEF">
      <w:pPr>
        <w:jc w:val="center"/>
        <w:rPr>
          <w:rFonts w:ascii="Arial" w:hAnsi="Arial"/>
          <w:sz w:val="20"/>
          <w:szCs w:val="32"/>
        </w:rPr>
      </w:pPr>
    </w:p>
    <w:p w14:paraId="07EE1AAC" w14:textId="77777777" w:rsidR="00066AEF" w:rsidRPr="00075EA3" w:rsidRDefault="00066AEF" w:rsidP="00066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Description of Rotation or Educational Experience</w:t>
      </w:r>
    </w:p>
    <w:p w14:paraId="5481DCE6" w14:textId="428FDA45" w:rsidR="001129F2" w:rsidRPr="002A1572" w:rsidRDefault="00ED31F5" w:rsidP="001129F2">
      <w:pPr>
        <w:ind w:right="-36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During t</w:t>
      </w:r>
      <w:r w:rsidR="001129F2" w:rsidRPr="002A1572">
        <w:rPr>
          <w:rFonts w:ascii="Arial" w:hAnsi="Arial" w:cs="Arial"/>
          <w:sz w:val="22"/>
          <w:szCs w:val="22"/>
        </w:rPr>
        <w:t xml:space="preserve">he </w:t>
      </w:r>
      <w:r w:rsidR="00562A75">
        <w:rPr>
          <w:rFonts w:ascii="Arial" w:hAnsi="Arial" w:cs="Arial"/>
          <w:sz w:val="22"/>
          <w:szCs w:val="22"/>
        </w:rPr>
        <w:t xml:space="preserve">Health IT </w:t>
      </w:r>
      <w:r w:rsidR="002A1572" w:rsidRPr="002A1572">
        <w:rPr>
          <w:rFonts w:ascii="Arial" w:hAnsi="Arial" w:cs="Arial"/>
          <w:sz w:val="22"/>
          <w:szCs w:val="22"/>
        </w:rPr>
        <w:t>Strategy and Communication</w:t>
      </w:r>
      <w:r w:rsidR="00562A75">
        <w:rPr>
          <w:rFonts w:ascii="Arial" w:hAnsi="Arial" w:cs="Arial"/>
          <w:sz w:val="22"/>
          <w:szCs w:val="22"/>
        </w:rPr>
        <w:t>/Stakeholder Engagement</w:t>
      </w:r>
      <w:r w:rsidR="002A1572" w:rsidRPr="002A1572">
        <w:rPr>
          <w:rFonts w:ascii="Arial" w:hAnsi="Arial" w:cs="Arial"/>
          <w:sz w:val="22"/>
          <w:szCs w:val="22"/>
        </w:rPr>
        <w:t xml:space="preserve"> rotation</w:t>
      </w:r>
      <w:r>
        <w:rPr>
          <w:rFonts w:ascii="Arial" w:hAnsi="Arial" w:cs="Arial"/>
          <w:sz w:val="22"/>
          <w:szCs w:val="22"/>
        </w:rPr>
        <w:t>,</w:t>
      </w:r>
      <w:r w:rsidR="002A1572" w:rsidRPr="002A1572">
        <w:rPr>
          <w:rFonts w:ascii="Arial" w:hAnsi="Arial" w:cs="Arial"/>
          <w:sz w:val="22"/>
          <w:szCs w:val="22"/>
        </w:rPr>
        <w:t xml:space="preserve"> there will be substantial learning related to </w:t>
      </w:r>
      <w:r w:rsidR="00562A75">
        <w:rPr>
          <w:rFonts w:ascii="Arial" w:hAnsi="Arial" w:cs="Arial"/>
          <w:sz w:val="22"/>
          <w:szCs w:val="22"/>
        </w:rPr>
        <w:t xml:space="preserve">understanding </w:t>
      </w:r>
      <w:r w:rsidR="000F11EB">
        <w:rPr>
          <w:rFonts w:ascii="Arial" w:hAnsi="Arial" w:cs="Arial"/>
          <w:sz w:val="22"/>
          <w:szCs w:val="22"/>
        </w:rPr>
        <w:t>strategy formulation and evaluation; leadership principles, models and methods; and intergenerational communication techniques.</w:t>
      </w:r>
    </w:p>
    <w:p w14:paraId="15044809" w14:textId="77777777" w:rsidR="00861BA2" w:rsidRPr="002A1572" w:rsidRDefault="00861BA2" w:rsidP="00F57A84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604C4AFF" w14:textId="77777777" w:rsidR="005B06FD" w:rsidRPr="002A1572" w:rsidRDefault="005B06FD" w:rsidP="005B06FD">
      <w:pPr>
        <w:rPr>
          <w:rFonts w:ascii="Arial" w:hAnsi="Arial" w:cs="Arial"/>
          <w:b/>
          <w:sz w:val="22"/>
          <w:szCs w:val="22"/>
        </w:rPr>
      </w:pPr>
      <w:r w:rsidRPr="002A1572">
        <w:rPr>
          <w:rFonts w:ascii="Arial" w:hAnsi="Arial" w:cs="Arial"/>
          <w:b/>
          <w:sz w:val="22"/>
          <w:szCs w:val="22"/>
        </w:rPr>
        <w:t>Rotation Goals</w:t>
      </w:r>
    </w:p>
    <w:p w14:paraId="69E60EA6" w14:textId="77777777" w:rsidR="005B06FD" w:rsidRPr="002A1572" w:rsidRDefault="005B06FD" w:rsidP="005B06FD">
      <w:pPr>
        <w:rPr>
          <w:rFonts w:ascii="Arial" w:hAnsi="Arial" w:cs="Arial"/>
          <w:sz w:val="22"/>
          <w:szCs w:val="22"/>
        </w:rPr>
      </w:pPr>
    </w:p>
    <w:p w14:paraId="39CCD35E" w14:textId="07D7C2CA" w:rsidR="005B06FD" w:rsidRPr="002A1572" w:rsidRDefault="005B06FD" w:rsidP="00261319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A1572">
        <w:rPr>
          <w:rFonts w:ascii="Arial" w:hAnsi="Arial" w:cs="Arial"/>
          <w:color w:val="000000"/>
          <w:sz w:val="22"/>
          <w:szCs w:val="22"/>
        </w:rPr>
        <w:t xml:space="preserve">During </w:t>
      </w:r>
      <w:r w:rsidR="00474056">
        <w:rPr>
          <w:rFonts w:ascii="Arial" w:hAnsi="Arial" w:cs="Arial"/>
          <w:color w:val="000000"/>
          <w:sz w:val="22"/>
          <w:szCs w:val="22"/>
        </w:rPr>
        <w:t>this</w:t>
      </w:r>
      <w:r w:rsidRPr="002A1572">
        <w:rPr>
          <w:rFonts w:ascii="Arial" w:hAnsi="Arial" w:cs="Arial"/>
          <w:color w:val="000000"/>
          <w:sz w:val="22"/>
          <w:szCs w:val="22"/>
        </w:rPr>
        <w:t xml:space="preserve"> rotation, </w:t>
      </w:r>
      <w:r w:rsidR="00C61A84" w:rsidRPr="002A1572">
        <w:rPr>
          <w:rFonts w:ascii="Arial" w:hAnsi="Arial" w:cs="Arial"/>
          <w:color w:val="000000"/>
          <w:sz w:val="22"/>
          <w:szCs w:val="22"/>
        </w:rPr>
        <w:t>fellows</w:t>
      </w:r>
      <w:r w:rsidRPr="002A1572">
        <w:rPr>
          <w:rFonts w:ascii="Arial" w:hAnsi="Arial" w:cs="Arial"/>
          <w:color w:val="000000"/>
          <w:sz w:val="22"/>
          <w:szCs w:val="22"/>
        </w:rPr>
        <w:t xml:space="preserve"> are expected to</w:t>
      </w:r>
      <w:r w:rsidR="001129F2" w:rsidRPr="002A1572">
        <w:rPr>
          <w:rFonts w:ascii="Arial" w:hAnsi="Arial" w:cs="Arial"/>
          <w:color w:val="000000"/>
          <w:sz w:val="22"/>
          <w:szCs w:val="22"/>
        </w:rPr>
        <w:t>:</w:t>
      </w:r>
    </w:p>
    <w:p w14:paraId="01D5878E" w14:textId="77777777" w:rsidR="00A26D38" w:rsidRPr="002A1572" w:rsidRDefault="00A26D38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A1572">
        <w:rPr>
          <w:rFonts w:ascii="Arial" w:hAnsi="Arial" w:cs="Arial"/>
          <w:color w:val="000000"/>
          <w:sz w:val="22"/>
          <w:szCs w:val="22"/>
        </w:rPr>
        <w:t>Be able to provide and produce organized, clear, and concise oral presentations.</w:t>
      </w:r>
    </w:p>
    <w:p w14:paraId="521AAD0B" w14:textId="47215DFB" w:rsidR="00A26D38" w:rsidRDefault="000F11EB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Write effectively for various audiences and goals</w:t>
      </w:r>
      <w:r w:rsidR="00A26D38" w:rsidRPr="002A1572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61F3814" w14:textId="45940D66" w:rsidR="000F11EB" w:rsidRDefault="000F11EB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Demonstrate understanding of the concepts surrounding strategy formulation.</w:t>
      </w:r>
    </w:p>
    <w:p w14:paraId="5BD2D706" w14:textId="54027A74" w:rsidR="000F11EB" w:rsidRDefault="007A6040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Draft a basic stakeholder engagement plan</w:t>
      </w:r>
    </w:p>
    <w:p w14:paraId="3A1AA558" w14:textId="77777777" w:rsidR="000F11EB" w:rsidRPr="000F11EB" w:rsidRDefault="00C61A84" w:rsidP="00261319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A1572">
        <w:rPr>
          <w:rFonts w:ascii="Arial" w:hAnsi="Arial" w:cs="Arial"/>
          <w:color w:val="000000"/>
          <w:sz w:val="22"/>
          <w:szCs w:val="22"/>
        </w:rPr>
        <w:t>Fellows</w:t>
      </w:r>
      <w:r w:rsidR="005B06FD" w:rsidRPr="002A1572">
        <w:rPr>
          <w:rFonts w:ascii="Arial" w:hAnsi="Arial" w:cs="Arial"/>
          <w:color w:val="000000"/>
          <w:sz w:val="22"/>
          <w:szCs w:val="22"/>
        </w:rPr>
        <w:t xml:space="preserve"> will gain an understanding of </w:t>
      </w:r>
      <w:r w:rsidR="000F11EB">
        <w:rPr>
          <w:rFonts w:ascii="Arial" w:hAnsi="Arial" w:cs="Arial"/>
          <w:sz w:val="22"/>
          <w:szCs w:val="22"/>
        </w:rPr>
        <w:t>approaches to:</w:t>
      </w:r>
    </w:p>
    <w:p w14:paraId="007511E6" w14:textId="3470DCD0" w:rsidR="000F11EB" w:rsidRPr="000F11EB" w:rsidRDefault="000F11EB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Developing an organizational strategy for health IT implementation and sustainment</w:t>
      </w:r>
    </w:p>
    <w:p w14:paraId="646D63C6" w14:textId="23B561C9" w:rsidR="006E5CA5" w:rsidRPr="000F11EB" w:rsidRDefault="000F11EB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Establishing health information technology mission and objectives</w:t>
      </w:r>
    </w:p>
    <w:p w14:paraId="23CB33EF" w14:textId="42892121" w:rsidR="000F11EB" w:rsidRPr="002A1572" w:rsidRDefault="000F11EB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Identifying and engaging Health IT stakeholders</w:t>
      </w:r>
      <w:r w:rsidR="007A6040">
        <w:rPr>
          <w:rFonts w:ascii="Arial" w:hAnsi="Arial" w:cs="Arial"/>
          <w:sz w:val="22"/>
          <w:szCs w:val="22"/>
        </w:rPr>
        <w:t xml:space="preserve"> and their issues</w:t>
      </w:r>
    </w:p>
    <w:p w14:paraId="78454640" w14:textId="00BBF1EC" w:rsidR="000F11EB" w:rsidRPr="002A1572" w:rsidRDefault="007A6040" w:rsidP="00261319">
      <w:pPr>
        <w:numPr>
          <w:ilvl w:val="1"/>
          <w:numId w:val="10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Gathering the necessary data to develop a stakeholder engagement plan</w:t>
      </w:r>
    </w:p>
    <w:p w14:paraId="79D2C347" w14:textId="77777777" w:rsidR="00761238" w:rsidRPr="002A1572" w:rsidRDefault="00761238" w:rsidP="00B4744C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</w:rPr>
      </w:pPr>
    </w:p>
    <w:p w14:paraId="259A8377" w14:textId="77777777" w:rsidR="009D4BA7" w:rsidRPr="00075EA3" w:rsidRDefault="009D4BA7" w:rsidP="009D4BA7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14:paraId="33B22BB2" w14:textId="77777777" w:rsidR="00066AEF" w:rsidRPr="00075EA3" w:rsidRDefault="00066AEF" w:rsidP="00066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Medical Knowledge</w:t>
      </w:r>
    </w:p>
    <w:p w14:paraId="55431FBC" w14:textId="77777777" w:rsidR="00066AEF" w:rsidRPr="002A1572" w:rsidRDefault="00066AEF" w:rsidP="00066AEF">
      <w:p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b/>
          <w:sz w:val="22"/>
          <w:szCs w:val="22"/>
        </w:rPr>
        <w:t>Goal</w:t>
      </w:r>
    </w:p>
    <w:p w14:paraId="0B25417F" w14:textId="467F3718" w:rsidR="00066AEF" w:rsidRPr="002A1572" w:rsidRDefault="00C61A84" w:rsidP="00066AEF">
      <w:p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>Fellows</w:t>
      </w:r>
      <w:r w:rsidR="00066AEF" w:rsidRPr="002A1572">
        <w:rPr>
          <w:rFonts w:ascii="Arial" w:hAnsi="Arial"/>
          <w:sz w:val="22"/>
          <w:szCs w:val="22"/>
        </w:rPr>
        <w:t xml:space="preserve"> must demonstrate knowledge of established and evolving biomedical, clinical, epidemiological, and social-behavioral sciences, as well as the application of this knowledge to </w:t>
      </w:r>
      <w:r w:rsidR="00FC63A4">
        <w:rPr>
          <w:rFonts w:ascii="Arial" w:hAnsi="Arial"/>
          <w:sz w:val="22"/>
          <w:szCs w:val="22"/>
        </w:rPr>
        <w:t>Clinical Informatics</w:t>
      </w:r>
      <w:r w:rsidR="00861BA2" w:rsidRPr="002A1572">
        <w:rPr>
          <w:rFonts w:ascii="Arial" w:hAnsi="Arial"/>
          <w:sz w:val="22"/>
          <w:szCs w:val="22"/>
        </w:rPr>
        <w:t>.</w:t>
      </w:r>
      <w:r w:rsidR="007A6040">
        <w:rPr>
          <w:rFonts w:ascii="Arial" w:hAnsi="Arial"/>
          <w:sz w:val="22"/>
          <w:szCs w:val="22"/>
        </w:rPr>
        <w:t xml:space="preserve"> </w:t>
      </w:r>
      <w:r w:rsidR="00066AEF" w:rsidRPr="002A1572">
        <w:rPr>
          <w:rFonts w:ascii="Arial" w:hAnsi="Arial"/>
          <w:sz w:val="22"/>
          <w:szCs w:val="22"/>
        </w:rPr>
        <w:br/>
      </w:r>
    </w:p>
    <w:p w14:paraId="2F4E6294" w14:textId="77777777" w:rsidR="00066AEF" w:rsidRPr="002A1572" w:rsidRDefault="00066AEF" w:rsidP="00066AEF">
      <w:p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b/>
          <w:sz w:val="22"/>
          <w:szCs w:val="22"/>
        </w:rPr>
        <w:t>Competencies</w:t>
      </w:r>
    </w:p>
    <w:p w14:paraId="6D289F81" w14:textId="4722C88F" w:rsidR="002A1572" w:rsidRPr="002A1572" w:rsidRDefault="002A1572" w:rsidP="00261319">
      <w:pPr>
        <w:pStyle w:val="ListParagraph"/>
        <w:numPr>
          <w:ilvl w:val="2"/>
          <w:numId w:val="17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2A1572">
        <w:rPr>
          <w:rFonts w:ascii="Arial" w:eastAsia="Times New Roman" w:hAnsi="Arial" w:cs="Arial"/>
        </w:rPr>
        <w:t xml:space="preserve">Demonstrates Knowledge </w:t>
      </w:r>
      <w:r w:rsidR="00E61ACA" w:rsidRPr="002A1572">
        <w:rPr>
          <w:rFonts w:ascii="Arial" w:eastAsia="Times New Roman" w:hAnsi="Arial" w:cs="Arial"/>
        </w:rPr>
        <w:t>of</w:t>
      </w:r>
      <w:r w:rsidRPr="002A1572">
        <w:rPr>
          <w:rFonts w:ascii="Arial" w:eastAsia="Times New Roman" w:hAnsi="Arial" w:cs="Arial"/>
        </w:rPr>
        <w:t xml:space="preserve"> The Need </w:t>
      </w:r>
      <w:r w:rsidR="00E61ACA" w:rsidRPr="002A1572">
        <w:rPr>
          <w:rFonts w:ascii="Arial" w:eastAsia="Times New Roman" w:hAnsi="Arial" w:cs="Arial"/>
        </w:rPr>
        <w:t>for</w:t>
      </w:r>
      <w:r w:rsidRPr="002A1572">
        <w:rPr>
          <w:rFonts w:ascii="Arial" w:eastAsia="Times New Roman" w:hAnsi="Arial" w:cs="Arial"/>
        </w:rPr>
        <w:t xml:space="preserve"> Leadership </w:t>
      </w:r>
      <w:r w:rsidR="00E61ACA" w:rsidRPr="002A1572">
        <w:rPr>
          <w:rFonts w:ascii="Arial" w:eastAsia="Times New Roman" w:hAnsi="Arial" w:cs="Arial"/>
        </w:rPr>
        <w:t>and</w:t>
      </w:r>
      <w:r w:rsidRPr="002A1572">
        <w:rPr>
          <w:rFonts w:ascii="Arial" w:eastAsia="Times New Roman" w:hAnsi="Arial" w:cs="Arial"/>
        </w:rPr>
        <w:t xml:space="preserve"> Effective Management </w:t>
      </w:r>
      <w:proofErr w:type="spellStart"/>
      <w:r w:rsidR="00E61ACA">
        <w:rPr>
          <w:rFonts w:ascii="Arial" w:eastAsia="Times New Roman" w:hAnsi="Arial" w:cs="Arial"/>
        </w:rPr>
        <w:t>I+</w:t>
      </w:r>
      <w:r w:rsidRPr="002A1572">
        <w:rPr>
          <w:rFonts w:ascii="Arial" w:eastAsia="Times New Roman" w:hAnsi="Arial" w:cs="Arial"/>
        </w:rPr>
        <w:t>n</w:t>
      </w:r>
      <w:proofErr w:type="spellEnd"/>
      <w:r w:rsidRPr="002A1572">
        <w:rPr>
          <w:rFonts w:ascii="Arial" w:eastAsia="Times New Roman" w:hAnsi="Arial" w:cs="Arial"/>
        </w:rPr>
        <w:t xml:space="preserve"> Health Care Systems (MK2 L1A)</w:t>
      </w:r>
    </w:p>
    <w:p w14:paraId="4A7C0C9A" w14:textId="7477CC76" w:rsidR="002A1572" w:rsidRPr="002A1572" w:rsidRDefault="002A1572" w:rsidP="00261319">
      <w:pPr>
        <w:pStyle w:val="ListParagraph"/>
        <w:numPr>
          <w:ilvl w:val="2"/>
          <w:numId w:val="17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2A1572">
        <w:rPr>
          <w:rFonts w:ascii="Arial" w:eastAsia="Times New Roman" w:hAnsi="Arial" w:cs="Arial"/>
        </w:rPr>
        <w:t xml:space="preserve">Demonstrates Knowledge </w:t>
      </w:r>
      <w:r w:rsidR="00E61ACA" w:rsidRPr="002A1572">
        <w:rPr>
          <w:rFonts w:ascii="Arial" w:eastAsia="Times New Roman" w:hAnsi="Arial" w:cs="Arial"/>
        </w:rPr>
        <w:t>for</w:t>
      </w:r>
      <w:r w:rsidRPr="002A1572">
        <w:rPr>
          <w:rFonts w:ascii="Arial" w:eastAsia="Times New Roman" w:hAnsi="Arial" w:cs="Arial"/>
        </w:rPr>
        <w:t xml:space="preserve"> Effective Change Management </w:t>
      </w:r>
      <w:r w:rsidR="00E61ACA" w:rsidRPr="002A1572">
        <w:rPr>
          <w:rFonts w:ascii="Arial" w:eastAsia="Times New Roman" w:hAnsi="Arial" w:cs="Arial"/>
        </w:rPr>
        <w:t>in</w:t>
      </w:r>
      <w:r w:rsidRPr="002A1572">
        <w:rPr>
          <w:rFonts w:ascii="Arial" w:eastAsia="Times New Roman" w:hAnsi="Arial" w:cs="Arial"/>
        </w:rPr>
        <w:t xml:space="preserve"> Health System Intervention (MK2 L1B)</w:t>
      </w:r>
    </w:p>
    <w:p w14:paraId="13FC49CA" w14:textId="7C4EA7D5" w:rsidR="002A1572" w:rsidRPr="002A1572" w:rsidRDefault="002A1572" w:rsidP="00261319">
      <w:pPr>
        <w:pStyle w:val="ListParagraph"/>
        <w:numPr>
          <w:ilvl w:val="2"/>
          <w:numId w:val="17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2A1572">
        <w:rPr>
          <w:rFonts w:ascii="Arial" w:eastAsia="Times New Roman" w:hAnsi="Arial" w:cs="Arial"/>
        </w:rPr>
        <w:t xml:space="preserve">Recognizes </w:t>
      </w:r>
      <w:r w:rsidR="00E61ACA" w:rsidRPr="002A1572">
        <w:rPr>
          <w:rFonts w:ascii="Arial" w:eastAsia="Times New Roman" w:hAnsi="Arial" w:cs="Arial"/>
        </w:rPr>
        <w:t>the</w:t>
      </w:r>
      <w:r w:rsidRPr="002A1572">
        <w:rPr>
          <w:rFonts w:ascii="Arial" w:eastAsia="Times New Roman" w:hAnsi="Arial" w:cs="Arial"/>
        </w:rPr>
        <w:t xml:space="preserve"> Different Leadership Models </w:t>
      </w:r>
      <w:r w:rsidR="00E61ACA" w:rsidRPr="002A1572">
        <w:rPr>
          <w:rFonts w:ascii="Arial" w:eastAsia="Times New Roman" w:hAnsi="Arial" w:cs="Arial"/>
        </w:rPr>
        <w:t>and</w:t>
      </w:r>
      <w:r w:rsidRPr="002A1572">
        <w:rPr>
          <w:rFonts w:ascii="Arial" w:eastAsia="Times New Roman" w:hAnsi="Arial" w:cs="Arial"/>
        </w:rPr>
        <w:t xml:space="preserve"> Their Value (MK2 L2A)</w:t>
      </w:r>
    </w:p>
    <w:p w14:paraId="53B9E016" w14:textId="28B841D2" w:rsidR="002A1572" w:rsidRPr="002A1572" w:rsidRDefault="007A6040" w:rsidP="00261319">
      <w:pPr>
        <w:pStyle w:val="ListParagraph"/>
        <w:numPr>
          <w:ilvl w:val="2"/>
          <w:numId w:val="17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Strategy formulation and evaluation</w:t>
      </w:r>
      <w:r w:rsidR="002A1572" w:rsidRPr="002A1572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>(D5 K118)</w:t>
      </w:r>
    </w:p>
    <w:p w14:paraId="1CD68CE0" w14:textId="270CDB31" w:rsidR="002A1572" w:rsidRPr="00E61ACA" w:rsidRDefault="002A1572" w:rsidP="00261319">
      <w:pPr>
        <w:pStyle w:val="ListParagraph"/>
        <w:numPr>
          <w:ilvl w:val="2"/>
          <w:numId w:val="17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E61ACA">
        <w:rPr>
          <w:rFonts w:ascii="Arial" w:eastAsia="Times New Roman" w:hAnsi="Arial" w:cs="Arial"/>
        </w:rPr>
        <w:t xml:space="preserve">Participates </w:t>
      </w:r>
      <w:r w:rsidR="00E61ACA" w:rsidRPr="00E61ACA">
        <w:rPr>
          <w:rFonts w:ascii="Arial" w:eastAsia="Times New Roman" w:hAnsi="Arial" w:cs="Arial"/>
        </w:rPr>
        <w:t>in</w:t>
      </w:r>
      <w:r w:rsidRPr="00E61ACA">
        <w:rPr>
          <w:rFonts w:ascii="Arial" w:eastAsia="Times New Roman" w:hAnsi="Arial" w:cs="Arial"/>
        </w:rPr>
        <w:t xml:space="preserve"> An Organizational Leadership Group/committee (MK2 L4A)</w:t>
      </w:r>
    </w:p>
    <w:p w14:paraId="5BD7C3D5" w14:textId="71643354" w:rsidR="002A1572" w:rsidRPr="00E61ACA" w:rsidRDefault="00E61ACA" w:rsidP="00261319">
      <w:pPr>
        <w:pStyle w:val="ListParagraph"/>
        <w:numPr>
          <w:ilvl w:val="2"/>
          <w:numId w:val="17"/>
        </w:numPr>
        <w:spacing w:after="40" w:line="240" w:lineRule="auto"/>
        <w:ind w:left="720"/>
        <w:textAlignment w:val="center"/>
        <w:rPr>
          <w:rFonts w:ascii="Arial" w:eastAsia="Times New Roman" w:hAnsi="Arial" w:cs="Arial"/>
        </w:rPr>
      </w:pPr>
      <w:r w:rsidRPr="00E61ACA">
        <w:rPr>
          <w:rFonts w:ascii="Arial" w:hAnsi="Arial" w:cs="Arial"/>
          <w:color w:val="000000"/>
          <w:lang w:val="x-none"/>
        </w:rPr>
        <w:t>Improve care delivery and outcomes and advance the mission of the organization through effective communication</w:t>
      </w:r>
      <w:r w:rsidRPr="00E61ACA">
        <w:rPr>
          <w:rFonts w:ascii="Arial" w:hAnsi="Arial" w:cs="Arial"/>
          <w:color w:val="000000"/>
        </w:rPr>
        <w:t xml:space="preserve"> (D5 T5.04)</w:t>
      </w:r>
    </w:p>
    <w:p w14:paraId="7F80B3E4" w14:textId="77777777" w:rsidR="00066AEF" w:rsidRPr="00E61ACA" w:rsidRDefault="00066AEF" w:rsidP="00ED31F5">
      <w:pPr>
        <w:ind w:left="720"/>
        <w:rPr>
          <w:rFonts w:ascii="Arial" w:hAnsi="Arial" w:cs="Arial"/>
          <w:sz w:val="22"/>
          <w:szCs w:val="22"/>
        </w:rPr>
      </w:pPr>
    </w:p>
    <w:p w14:paraId="07823927" w14:textId="77777777" w:rsidR="00066AEF" w:rsidRPr="00E61ACA" w:rsidRDefault="00066AEF" w:rsidP="00066AEF">
      <w:pPr>
        <w:rPr>
          <w:rFonts w:ascii="Arial" w:hAnsi="Arial" w:cs="Arial"/>
          <w:b/>
          <w:sz w:val="22"/>
          <w:szCs w:val="22"/>
        </w:rPr>
      </w:pPr>
      <w:r w:rsidRPr="00E61ACA">
        <w:rPr>
          <w:rFonts w:ascii="Arial" w:hAnsi="Arial" w:cs="Arial"/>
          <w:b/>
          <w:sz w:val="22"/>
          <w:szCs w:val="22"/>
        </w:rPr>
        <w:t>Objectives</w:t>
      </w:r>
    </w:p>
    <w:p w14:paraId="6246A942" w14:textId="27F2F0A0" w:rsidR="00ED31F5" w:rsidRDefault="00ED31F5" w:rsidP="00261319">
      <w:pPr>
        <w:pStyle w:val="ListParagraph"/>
        <w:numPr>
          <w:ilvl w:val="2"/>
          <w:numId w:val="11"/>
        </w:numPr>
        <w:tabs>
          <w:tab w:val="clear" w:pos="2160"/>
          <w:tab w:val="left" w:pos="720"/>
        </w:tabs>
        <w:spacing w:after="40"/>
        <w:ind w:left="720"/>
        <w:textAlignment w:val="center"/>
        <w:rPr>
          <w:rFonts w:ascii="Arial" w:eastAsia="Times New Roman" w:hAnsi="Arial" w:cs="Arial"/>
        </w:rPr>
      </w:pPr>
      <w:bookmarkStart w:id="0" w:name="OLE_LINK9"/>
      <w:bookmarkStart w:id="1" w:name="OLE_LINK10"/>
      <w:r w:rsidRPr="00ED31F5">
        <w:rPr>
          <w:rFonts w:ascii="Arial" w:eastAsia="Times New Roman" w:hAnsi="Arial" w:cs="Arial"/>
        </w:rPr>
        <w:t>Demonstrates an understanding of effective communication strategies and techniques</w:t>
      </w:r>
    </w:p>
    <w:p w14:paraId="2E05E64B" w14:textId="2DED3721" w:rsidR="00732B19" w:rsidRPr="00ED31F5" w:rsidRDefault="00732B19" w:rsidP="00261319">
      <w:pPr>
        <w:pStyle w:val="ListParagraph"/>
        <w:numPr>
          <w:ilvl w:val="2"/>
          <w:numId w:val="11"/>
        </w:numPr>
        <w:tabs>
          <w:tab w:val="clear" w:pos="2160"/>
          <w:tab w:val="left" w:pos="720"/>
        </w:tabs>
        <w:spacing w:after="40"/>
        <w:ind w:left="720"/>
        <w:textAlignment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Demonstrates understanding of the current and future challenges of the healthcare system</w:t>
      </w:r>
    </w:p>
    <w:p w14:paraId="4BD83F83" w14:textId="77777777" w:rsidR="00ED31F5" w:rsidRPr="00ED31F5" w:rsidRDefault="00ED31F5" w:rsidP="00261319">
      <w:pPr>
        <w:pStyle w:val="ListParagraph"/>
        <w:numPr>
          <w:ilvl w:val="2"/>
          <w:numId w:val="11"/>
        </w:numPr>
        <w:tabs>
          <w:tab w:val="clear" w:pos="2160"/>
          <w:tab w:val="left" w:pos="720"/>
        </w:tabs>
        <w:spacing w:after="40"/>
        <w:ind w:left="720"/>
        <w:textAlignment w:val="center"/>
        <w:rPr>
          <w:rFonts w:ascii="Arial" w:eastAsia="Times New Roman" w:hAnsi="Arial" w:cs="Arial"/>
        </w:rPr>
      </w:pPr>
      <w:r w:rsidRPr="00ED31F5">
        <w:rPr>
          <w:rFonts w:ascii="Arial" w:eastAsia="Times New Roman" w:hAnsi="Arial" w:cs="Arial"/>
        </w:rPr>
        <w:t>Understands basic strategic planning principles for HIT</w:t>
      </w:r>
    </w:p>
    <w:p w14:paraId="42096C11" w14:textId="77777777" w:rsidR="00ED31F5" w:rsidRPr="00ED31F5" w:rsidRDefault="00ED31F5" w:rsidP="00261319">
      <w:pPr>
        <w:pStyle w:val="ListParagraph"/>
        <w:numPr>
          <w:ilvl w:val="2"/>
          <w:numId w:val="11"/>
        </w:numPr>
        <w:tabs>
          <w:tab w:val="clear" w:pos="2160"/>
          <w:tab w:val="left" w:pos="720"/>
        </w:tabs>
        <w:spacing w:after="40"/>
        <w:ind w:left="720"/>
        <w:textAlignment w:val="center"/>
        <w:rPr>
          <w:rFonts w:ascii="Arial" w:eastAsia="Times New Roman" w:hAnsi="Arial" w:cs="Arial"/>
        </w:rPr>
      </w:pPr>
      <w:r w:rsidRPr="00ED31F5">
        <w:rPr>
          <w:rFonts w:ascii="Arial" w:eastAsia="Times New Roman" w:hAnsi="Arial" w:cs="Arial"/>
        </w:rPr>
        <w:t>Understands basic leadership principles</w:t>
      </w:r>
    </w:p>
    <w:bookmarkEnd w:id="0"/>
    <w:bookmarkEnd w:id="1"/>
    <w:p w14:paraId="1A082F58" w14:textId="1C74F7BC" w:rsidR="00D7051A" w:rsidRDefault="00D7051A" w:rsidP="00066AEF">
      <w:pPr>
        <w:rPr>
          <w:rFonts w:ascii="Arial" w:hAnsi="Arial"/>
          <w:sz w:val="22"/>
          <w:szCs w:val="22"/>
        </w:rPr>
      </w:pPr>
    </w:p>
    <w:p w14:paraId="4E509C58" w14:textId="77777777" w:rsidR="00E61ACA" w:rsidRPr="002A1572" w:rsidRDefault="00E61ACA" w:rsidP="00066AEF">
      <w:pPr>
        <w:rPr>
          <w:rFonts w:ascii="Arial" w:hAnsi="Arial"/>
          <w:sz w:val="22"/>
          <w:szCs w:val="22"/>
        </w:rPr>
      </w:pPr>
    </w:p>
    <w:p w14:paraId="470D08BA" w14:textId="77777777" w:rsidR="00066AEF" w:rsidRPr="00075EA3" w:rsidRDefault="00066AEF" w:rsidP="00066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Practice- Based Learning and Improvement</w:t>
      </w:r>
    </w:p>
    <w:p w14:paraId="5A14A587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Goal</w:t>
      </w:r>
    </w:p>
    <w:p w14:paraId="651F23B4" w14:textId="493B0F1F" w:rsidR="00066AEF" w:rsidRDefault="00C61A84" w:rsidP="00774AD1">
      <w:p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must demonstrate</w:t>
      </w:r>
      <w:r w:rsidR="00774AD1" w:rsidRPr="005E43DC">
        <w:rPr>
          <w:rFonts w:ascii="Arial" w:hAnsi="Arial" w:cs="Arial"/>
          <w:sz w:val="22"/>
          <w:szCs w:val="22"/>
        </w:rPr>
        <w:t xml:space="preserve"> the ability to </w:t>
      </w:r>
      <w:r w:rsidR="00774AD1" w:rsidRPr="005E43DC">
        <w:rPr>
          <w:rFonts w:ascii="Arial" w:hAnsi="Arial" w:cs="Arial"/>
          <w:color w:val="000000"/>
          <w:sz w:val="22"/>
          <w:szCs w:val="22"/>
          <w:lang w:val="x-none"/>
        </w:rPr>
        <w:t>investigate and</w:t>
      </w:r>
      <w:r w:rsidR="00774AD1" w:rsidRPr="005E43DC">
        <w:rPr>
          <w:rFonts w:ascii="Arial" w:hAnsi="Arial" w:cs="Arial"/>
          <w:color w:val="000000"/>
          <w:sz w:val="22"/>
          <w:szCs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szCs w:val="22"/>
          <w:lang w:val="x-none"/>
        </w:rPr>
        <w:t>evaluate their care of patients</w:t>
      </w:r>
      <w:r w:rsidR="00474056">
        <w:rPr>
          <w:rFonts w:ascii="Arial" w:hAnsi="Arial" w:cs="Arial"/>
          <w:color w:val="000000"/>
          <w:sz w:val="22"/>
          <w:szCs w:val="22"/>
        </w:rPr>
        <w:t xml:space="preserve"> and practice of Clinical Informatics</w:t>
      </w:r>
      <w:r w:rsidR="00774AD1" w:rsidRPr="005E43DC">
        <w:rPr>
          <w:rFonts w:ascii="Arial" w:hAnsi="Arial" w:cs="Arial"/>
          <w:color w:val="000000"/>
          <w:sz w:val="22"/>
          <w:szCs w:val="22"/>
          <w:lang w:val="x-none"/>
        </w:rPr>
        <w:t>, appraise and assimilate scientific evidence, and to</w:t>
      </w:r>
      <w:r w:rsidR="00774AD1" w:rsidRPr="005E43DC">
        <w:rPr>
          <w:rFonts w:ascii="Arial" w:hAnsi="Arial" w:cs="Arial"/>
          <w:color w:val="000000"/>
          <w:sz w:val="22"/>
          <w:szCs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szCs w:val="22"/>
          <w:lang w:val="x-none"/>
        </w:rPr>
        <w:t xml:space="preserve">continuously improve </w:t>
      </w:r>
      <w:r w:rsidR="00474056">
        <w:rPr>
          <w:rFonts w:ascii="Arial" w:hAnsi="Arial" w:cs="Arial"/>
          <w:color w:val="000000"/>
          <w:sz w:val="22"/>
          <w:szCs w:val="22"/>
        </w:rPr>
        <w:t>strategic planning, communication skills and stakeholder identification and engagement</w:t>
      </w:r>
      <w:r w:rsidR="00774AD1" w:rsidRPr="005E43DC">
        <w:rPr>
          <w:rFonts w:ascii="Arial" w:hAnsi="Arial" w:cs="Arial"/>
          <w:color w:val="000000"/>
          <w:sz w:val="22"/>
          <w:szCs w:val="22"/>
          <w:lang w:val="x-none"/>
        </w:rPr>
        <w:t xml:space="preserve"> based on constant self-evaluation and life-long learning</w:t>
      </w:r>
      <w:r w:rsidR="00774AD1" w:rsidRPr="005E43DC">
        <w:rPr>
          <w:rFonts w:ascii="Arial" w:hAnsi="Arial" w:cs="Arial"/>
          <w:color w:val="000000"/>
          <w:sz w:val="22"/>
          <w:szCs w:val="22"/>
        </w:rPr>
        <w:t>.</w:t>
      </w:r>
    </w:p>
    <w:p w14:paraId="79BFF758" w14:textId="5480D810" w:rsidR="00DC15CB" w:rsidRDefault="00DC15CB" w:rsidP="00774AD1">
      <w:p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</w:p>
    <w:p w14:paraId="6DEDC9A2" w14:textId="1B5D2D3A" w:rsidR="00DC15CB" w:rsidRDefault="00DC15CB" w:rsidP="00774AD1">
      <w:p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Fellows are expected to:</w:t>
      </w:r>
    </w:p>
    <w:p w14:paraId="7B50D0CD" w14:textId="77777777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Identify strengths, deficiencies, and limits in one's knowledge and expertise;</w:t>
      </w:r>
    </w:p>
    <w:p w14:paraId="666734BE" w14:textId="77777777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Set learning and improvement goals;</w:t>
      </w:r>
    </w:p>
    <w:p w14:paraId="205F48FF" w14:textId="77777777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Identify and perform appropriate learning activities;</w:t>
      </w:r>
    </w:p>
    <w:p w14:paraId="02802EAA" w14:textId="5E9F18CD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 xml:space="preserve">Systematically analyze </w:t>
      </w:r>
      <w:r>
        <w:rPr>
          <w:rFonts w:ascii="Arial" w:hAnsi="Arial" w:cs="Arial"/>
          <w:color w:val="000000"/>
          <w:sz w:val="22"/>
          <w:szCs w:val="22"/>
        </w:rPr>
        <w:t xml:space="preserve">Clinical Informatics </w:t>
      </w: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practice, using quality improvement methods, and</w:t>
      </w:r>
      <w:r w:rsidRPr="005E43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implement changes with the goal of practice improvement;</w:t>
      </w:r>
    </w:p>
    <w:p w14:paraId="0A8AE2F0" w14:textId="12A9944F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 xml:space="preserve">Incorporate formative evaluation feedback into </w:t>
      </w:r>
      <w:r>
        <w:rPr>
          <w:rFonts w:ascii="Arial" w:hAnsi="Arial" w:cs="Arial"/>
          <w:color w:val="000000"/>
          <w:sz w:val="22"/>
          <w:szCs w:val="22"/>
        </w:rPr>
        <w:t xml:space="preserve">the </w:t>
      </w: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daily practice</w:t>
      </w:r>
      <w:r>
        <w:rPr>
          <w:rFonts w:ascii="Arial" w:hAnsi="Arial" w:cs="Arial"/>
          <w:color w:val="000000"/>
          <w:sz w:val="22"/>
          <w:szCs w:val="22"/>
        </w:rPr>
        <w:t xml:space="preserve"> of Clinical Informatics</w:t>
      </w:r>
    </w:p>
    <w:p w14:paraId="234EB26B" w14:textId="0F3E29C9" w:rsidR="00DC15CB" w:rsidRPr="00DC15CB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DC15CB">
        <w:rPr>
          <w:rFonts w:ascii="Arial" w:hAnsi="Arial" w:cs="Arial"/>
          <w:color w:val="000000"/>
          <w:sz w:val="22"/>
          <w:szCs w:val="22"/>
          <w:lang w:val="x-none"/>
        </w:rPr>
        <w:t xml:space="preserve">Locate, appraise, and assimilate evidence from scientific studies related to </w:t>
      </w:r>
      <w:r>
        <w:rPr>
          <w:rFonts w:ascii="Arial" w:hAnsi="Arial" w:cs="Arial"/>
          <w:color w:val="000000"/>
          <w:sz w:val="22"/>
          <w:szCs w:val="22"/>
        </w:rPr>
        <w:t>Clinical Informatics topics and domains</w:t>
      </w:r>
    </w:p>
    <w:p w14:paraId="1D1F6747" w14:textId="7790B518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Use information technology to optimize learning</w:t>
      </w:r>
    </w:p>
    <w:p w14:paraId="58C9C869" w14:textId="66F1722E" w:rsidR="00DC15CB" w:rsidRPr="005E43DC" w:rsidRDefault="00DC15CB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Participate in the education of other</w:t>
      </w:r>
      <w:r w:rsidRPr="005E43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szCs w:val="22"/>
          <w:lang w:val="x-none"/>
        </w:rPr>
        <w:t>health professionals</w:t>
      </w:r>
      <w:r>
        <w:rPr>
          <w:rFonts w:ascii="Arial" w:hAnsi="Arial" w:cs="Arial"/>
          <w:color w:val="000000"/>
          <w:sz w:val="22"/>
          <w:szCs w:val="22"/>
        </w:rPr>
        <w:t xml:space="preserve"> about Clinical Informatics topics and domains</w:t>
      </w:r>
    </w:p>
    <w:p w14:paraId="76A98D4C" w14:textId="77777777" w:rsidR="00066AEF" w:rsidRPr="005E43DC" w:rsidRDefault="00066AEF" w:rsidP="00066AEF">
      <w:pPr>
        <w:rPr>
          <w:rFonts w:ascii="Arial" w:hAnsi="Arial" w:cs="Arial"/>
          <w:sz w:val="22"/>
          <w:szCs w:val="22"/>
        </w:rPr>
      </w:pPr>
    </w:p>
    <w:p w14:paraId="619EA5CD" w14:textId="77777777" w:rsidR="00B95763" w:rsidRPr="005E43DC" w:rsidRDefault="00B95763" w:rsidP="00B95763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Competencies</w:t>
      </w:r>
    </w:p>
    <w:p w14:paraId="169F827F" w14:textId="6848DB16" w:rsidR="005512E8" w:rsidRDefault="00ED31F5" w:rsidP="00261319">
      <w:pPr>
        <w:pStyle w:val="ListParagraph"/>
        <w:numPr>
          <w:ilvl w:val="2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Arial" w:hAnsi="Arial" w:cs="Arial"/>
        </w:rPr>
      </w:pPr>
      <w:r w:rsidRPr="005E43DC">
        <w:rPr>
          <w:rFonts w:ascii="Arial" w:hAnsi="Arial" w:cs="Arial"/>
        </w:rPr>
        <w:t>Educat</w:t>
      </w:r>
      <w:r w:rsidR="005512E8">
        <w:rPr>
          <w:rFonts w:ascii="Arial" w:hAnsi="Arial" w:cs="Arial"/>
        </w:rPr>
        <w:t>es</w:t>
      </w:r>
      <w:r w:rsidRPr="005E43DC">
        <w:rPr>
          <w:rFonts w:ascii="Arial" w:hAnsi="Arial" w:cs="Arial"/>
        </w:rPr>
        <w:t xml:space="preserve"> others through journal clubs or mentoring research projects (PBL2 L5A)</w:t>
      </w:r>
    </w:p>
    <w:p w14:paraId="2048FA64" w14:textId="10395B4D" w:rsidR="005512E8" w:rsidRDefault="005512E8" w:rsidP="00261319">
      <w:pPr>
        <w:pStyle w:val="ListParagraph"/>
        <w:numPr>
          <w:ilvl w:val="2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Develops and demonstrates effective writing skills for various audiences and goals</w:t>
      </w:r>
    </w:p>
    <w:p w14:paraId="4D214730" w14:textId="74316445" w:rsidR="005512E8" w:rsidRDefault="005512E8" w:rsidP="00261319">
      <w:pPr>
        <w:pStyle w:val="ListParagraph"/>
        <w:numPr>
          <w:ilvl w:val="2"/>
          <w:numId w:val="19"/>
        </w:numPr>
        <w:autoSpaceDE w:val="0"/>
        <w:autoSpaceDN w:val="0"/>
        <w:adjustRightInd w:val="0"/>
        <w:snapToGrid w:val="0"/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Demonstrates ability to apply leadership principles, models and methods to Clinical Informatics roles</w:t>
      </w:r>
    </w:p>
    <w:p w14:paraId="1E4B99CB" w14:textId="7FDA24DC" w:rsidR="00ED31F5" w:rsidRPr="001B2308" w:rsidRDefault="005512E8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szCs w:val="22"/>
          <w:lang w:val="x-none"/>
        </w:rPr>
      </w:pPr>
      <w:r w:rsidRPr="00DC15CB">
        <w:rPr>
          <w:rFonts w:ascii="Arial" w:hAnsi="Arial" w:cs="Arial"/>
          <w:color w:val="000000"/>
          <w:sz w:val="22"/>
          <w:szCs w:val="22"/>
          <w:lang w:val="x-none"/>
        </w:rPr>
        <w:t>Locate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DC15CB">
        <w:rPr>
          <w:rFonts w:ascii="Arial" w:hAnsi="Arial" w:cs="Arial"/>
          <w:color w:val="000000"/>
          <w:sz w:val="22"/>
          <w:szCs w:val="22"/>
          <w:lang w:val="x-none"/>
        </w:rPr>
        <w:t>, appraise</w:t>
      </w:r>
      <w:r>
        <w:rPr>
          <w:rFonts w:ascii="Arial" w:hAnsi="Arial" w:cs="Arial"/>
          <w:color w:val="000000"/>
          <w:sz w:val="22"/>
          <w:szCs w:val="22"/>
        </w:rPr>
        <w:t>s</w:t>
      </w:r>
      <w:r w:rsidRPr="00DC15CB">
        <w:rPr>
          <w:rFonts w:ascii="Arial" w:hAnsi="Arial" w:cs="Arial"/>
          <w:color w:val="000000"/>
          <w:sz w:val="22"/>
          <w:szCs w:val="22"/>
          <w:lang w:val="x-none"/>
        </w:rPr>
        <w:t>, and assimilate</w:t>
      </w:r>
      <w:r w:rsidR="001B2308">
        <w:rPr>
          <w:rFonts w:ascii="Arial" w:hAnsi="Arial" w:cs="Arial"/>
          <w:color w:val="000000"/>
          <w:sz w:val="22"/>
          <w:szCs w:val="22"/>
        </w:rPr>
        <w:t>s</w:t>
      </w:r>
      <w:r w:rsidRPr="00DC15CB">
        <w:rPr>
          <w:rFonts w:ascii="Arial" w:hAnsi="Arial" w:cs="Arial"/>
          <w:color w:val="000000"/>
          <w:sz w:val="22"/>
          <w:szCs w:val="22"/>
          <w:lang w:val="x-none"/>
        </w:rPr>
        <w:t xml:space="preserve"> evidence from scientific studies related to </w:t>
      </w:r>
      <w:r>
        <w:rPr>
          <w:rFonts w:ascii="Arial" w:hAnsi="Arial" w:cs="Arial"/>
          <w:color w:val="000000"/>
          <w:sz w:val="22"/>
          <w:szCs w:val="22"/>
        </w:rPr>
        <w:t>Clinical Informatics topics and domains</w:t>
      </w:r>
      <w:r w:rsidR="001B2308">
        <w:rPr>
          <w:rFonts w:ascii="Arial" w:hAnsi="Arial" w:cs="Arial"/>
          <w:color w:val="000000"/>
          <w:sz w:val="22"/>
          <w:szCs w:val="22"/>
        </w:rPr>
        <w:t xml:space="preserve"> for presentation to selected audience(s)</w:t>
      </w:r>
      <w:r w:rsidR="002B6142" w:rsidRPr="001B2308">
        <w:rPr>
          <w:rFonts w:ascii="Arial" w:hAnsi="Arial" w:cs="Arial"/>
        </w:rPr>
        <w:br/>
      </w:r>
    </w:p>
    <w:p w14:paraId="5557BEF0" w14:textId="77777777" w:rsidR="00B95763" w:rsidRPr="005E43DC" w:rsidRDefault="00B95763" w:rsidP="00B95763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Objectives</w:t>
      </w:r>
    </w:p>
    <w:p w14:paraId="2244CDE3" w14:textId="77777777" w:rsidR="00394D0E" w:rsidRPr="005E43DC" w:rsidRDefault="00B95763" w:rsidP="0026131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The </w:t>
      </w:r>
      <w:r w:rsidR="00CE3478" w:rsidRPr="005E43DC">
        <w:rPr>
          <w:rFonts w:ascii="Arial" w:hAnsi="Arial" w:cs="Arial"/>
          <w:sz w:val="22"/>
          <w:szCs w:val="22"/>
        </w:rPr>
        <w:t>fellow</w:t>
      </w:r>
      <w:r w:rsidRPr="005E43DC">
        <w:rPr>
          <w:rFonts w:ascii="Arial" w:hAnsi="Arial" w:cs="Arial"/>
          <w:sz w:val="22"/>
          <w:szCs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szCs w:val="22"/>
        </w:rPr>
        <w:t xml:space="preserve">will </w:t>
      </w:r>
      <w:r w:rsidR="00394D0E" w:rsidRPr="005E43DC">
        <w:rPr>
          <w:rFonts w:ascii="Arial" w:hAnsi="Arial" w:cs="Arial"/>
          <w:color w:val="000000"/>
          <w:sz w:val="22"/>
          <w:szCs w:val="22"/>
        </w:rPr>
        <w:t>respond welcomingly and productively to feedback from all members of the health care team (faculty, peers, students, nurses, patients,</w:t>
      </w:r>
      <w:r w:rsidR="00FF7541" w:rsidRPr="005E43DC">
        <w:rPr>
          <w:rFonts w:ascii="Arial" w:hAnsi="Arial" w:cs="Arial"/>
          <w:color w:val="000000"/>
          <w:sz w:val="22"/>
          <w:szCs w:val="22"/>
        </w:rPr>
        <w:t xml:space="preserve"> </w:t>
      </w:r>
      <w:r w:rsidR="00394D0E" w:rsidRPr="005E43DC">
        <w:rPr>
          <w:rFonts w:ascii="Arial" w:hAnsi="Arial" w:cs="Arial"/>
          <w:color w:val="000000"/>
          <w:sz w:val="22"/>
          <w:szCs w:val="22"/>
        </w:rPr>
        <w:t>and other h</w:t>
      </w:r>
      <w:r w:rsidR="00FF7541" w:rsidRPr="005E43DC">
        <w:rPr>
          <w:rFonts w:ascii="Arial" w:hAnsi="Arial" w:cs="Arial"/>
          <w:color w:val="000000"/>
          <w:sz w:val="22"/>
          <w:szCs w:val="22"/>
        </w:rPr>
        <w:t>e</w:t>
      </w:r>
      <w:r w:rsidR="00394D0E" w:rsidRPr="005E43DC">
        <w:rPr>
          <w:rFonts w:ascii="Arial" w:hAnsi="Arial" w:cs="Arial"/>
          <w:color w:val="000000"/>
          <w:sz w:val="22"/>
          <w:szCs w:val="22"/>
        </w:rPr>
        <w:t>alth workers)</w:t>
      </w:r>
      <w:r w:rsidR="00FF7541" w:rsidRPr="005E43DC">
        <w:rPr>
          <w:rFonts w:ascii="Arial" w:hAnsi="Arial" w:cs="Arial"/>
          <w:color w:val="000000"/>
          <w:sz w:val="22"/>
          <w:szCs w:val="22"/>
        </w:rPr>
        <w:t>,</w:t>
      </w:r>
      <w:r w:rsidR="00394D0E" w:rsidRPr="005E43DC">
        <w:rPr>
          <w:rFonts w:ascii="Arial" w:hAnsi="Arial" w:cs="Arial"/>
          <w:color w:val="000000"/>
          <w:sz w:val="22"/>
          <w:szCs w:val="22"/>
        </w:rPr>
        <w:t xml:space="preserve"> as </w:t>
      </w:r>
      <w:r w:rsidRPr="005E43DC">
        <w:rPr>
          <w:rFonts w:ascii="Arial" w:hAnsi="Arial" w:cs="Arial"/>
          <w:color w:val="000000"/>
          <w:sz w:val="22"/>
          <w:szCs w:val="22"/>
        </w:rPr>
        <w:t xml:space="preserve">measured by </w:t>
      </w:r>
      <w:r w:rsidR="0000012E" w:rsidRPr="005E43DC">
        <w:rPr>
          <w:rFonts w:ascii="Arial" w:hAnsi="Arial" w:cs="Arial"/>
          <w:sz w:val="22"/>
          <w:szCs w:val="22"/>
        </w:rPr>
        <w:t>an end-of-rotation global competency evaluation.</w:t>
      </w:r>
    </w:p>
    <w:p w14:paraId="0F7F19FF" w14:textId="77777777" w:rsidR="00732B19" w:rsidRDefault="00732B19" w:rsidP="0026131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Demonstrates ability to identify strengths, deficiencies, and limits of one’s own knowledge and expertise.</w:t>
      </w:r>
    </w:p>
    <w:p w14:paraId="449B48FE" w14:textId="1A150B07" w:rsidR="00B95763" w:rsidRPr="005E43DC" w:rsidRDefault="00732B19" w:rsidP="00261319">
      <w:pPr>
        <w:numPr>
          <w:ilvl w:val="0"/>
          <w:numId w:val="1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Participated in the administrative aspects of drafting policies and procedures, leaving interdisciplinary meetings and conferences, and providing in-service teaching sessions</w:t>
      </w:r>
      <w:r w:rsidR="00394D0E" w:rsidRPr="005E43DC">
        <w:rPr>
          <w:rFonts w:ascii="Arial" w:hAnsi="Arial" w:cs="Arial"/>
          <w:sz w:val="22"/>
          <w:szCs w:val="22"/>
        </w:rPr>
        <w:t>.</w:t>
      </w:r>
    </w:p>
    <w:p w14:paraId="144C15B6" w14:textId="77777777" w:rsidR="00D7051A" w:rsidRPr="002A1572" w:rsidRDefault="00D7051A" w:rsidP="00066AEF">
      <w:pPr>
        <w:rPr>
          <w:rFonts w:ascii="Arial" w:hAnsi="Arial"/>
          <w:sz w:val="22"/>
          <w:szCs w:val="22"/>
        </w:rPr>
      </w:pPr>
    </w:p>
    <w:p w14:paraId="45E9AE00" w14:textId="77777777" w:rsidR="00066AEF" w:rsidRPr="00075EA3" w:rsidRDefault="00066AEF" w:rsidP="00066A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Systems Based Practice</w:t>
      </w:r>
    </w:p>
    <w:p w14:paraId="30C50965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Goal</w:t>
      </w:r>
    </w:p>
    <w:p w14:paraId="120647E7" w14:textId="103A6306" w:rsidR="00CE3478" w:rsidRPr="005E43DC" w:rsidRDefault="00CE3478" w:rsidP="00774AD1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must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demonstrate an awareness of and</w:t>
      </w:r>
      <w:r w:rsidR="00774AD1" w:rsidRPr="005E43DC">
        <w:rPr>
          <w:rFonts w:ascii="Arial" w:hAnsi="Arial" w:cs="Arial"/>
          <w:color w:val="000000"/>
          <w:sz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responsiveness to the larger context and system of health care, as well as the ability to call</w:t>
      </w:r>
      <w:r w:rsidR="00774AD1" w:rsidRPr="005E43DC">
        <w:rPr>
          <w:rFonts w:ascii="Arial" w:hAnsi="Arial" w:cs="Arial"/>
          <w:color w:val="000000"/>
          <w:sz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effectively on other resources in the system to provide optimal health care</w:t>
      </w:r>
      <w:r w:rsidR="00774AD1" w:rsidRPr="005E43DC">
        <w:rPr>
          <w:rFonts w:ascii="Arial" w:hAnsi="Arial" w:cs="Arial"/>
          <w:color w:val="000000"/>
          <w:sz w:val="22"/>
        </w:rPr>
        <w:t>.</w:t>
      </w:r>
    </w:p>
    <w:p w14:paraId="16012517" w14:textId="77777777" w:rsidR="00CE3478" w:rsidRPr="005E43DC" w:rsidRDefault="00CE3478" w:rsidP="00066AEF">
      <w:pPr>
        <w:rPr>
          <w:rFonts w:ascii="Arial" w:hAnsi="Arial" w:cs="Arial"/>
          <w:sz w:val="22"/>
          <w:szCs w:val="22"/>
        </w:rPr>
      </w:pPr>
    </w:p>
    <w:p w14:paraId="299E8FFF" w14:textId="77777777" w:rsidR="00774AD1" w:rsidRPr="005E43DC" w:rsidRDefault="00CE3478" w:rsidP="00066AEF">
      <w:pPr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are expected to:</w:t>
      </w:r>
    </w:p>
    <w:p w14:paraId="66675A8D" w14:textId="518403F2" w:rsidR="00774AD1" w:rsidRPr="005E43DC" w:rsidRDefault="00774AD1" w:rsidP="00261319">
      <w:pPr>
        <w:numPr>
          <w:ilvl w:val="0"/>
          <w:numId w:val="20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Work effectively in various health care delivery settings and systems relevant to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their clinical specialty</w:t>
      </w:r>
    </w:p>
    <w:p w14:paraId="5D6C0308" w14:textId="14DDD218" w:rsidR="00774AD1" w:rsidRPr="005E43DC" w:rsidRDefault="00774AD1" w:rsidP="00261319">
      <w:pPr>
        <w:numPr>
          <w:ilvl w:val="0"/>
          <w:numId w:val="20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Coordinate patient care within the health care system relevant to their clinical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specialty;</w:t>
      </w:r>
    </w:p>
    <w:p w14:paraId="5EC2B200" w14:textId="69613EC8" w:rsidR="00774AD1" w:rsidRPr="005E43DC" w:rsidRDefault="00774AD1" w:rsidP="00261319">
      <w:pPr>
        <w:numPr>
          <w:ilvl w:val="0"/>
          <w:numId w:val="20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lastRenderedPageBreak/>
        <w:t xml:space="preserve">Incorporate considerations of cost awareness and risk benefit analysis in </w:t>
      </w:r>
      <w:r w:rsidR="00DC15CB">
        <w:rPr>
          <w:rFonts w:ascii="Arial" w:hAnsi="Arial" w:cs="Arial"/>
          <w:color w:val="000000"/>
          <w:sz w:val="22"/>
        </w:rPr>
        <w:t>Clinical Informatics practice</w:t>
      </w:r>
    </w:p>
    <w:p w14:paraId="6E338722" w14:textId="457AD076" w:rsidR="00774AD1" w:rsidRPr="005E43DC" w:rsidRDefault="00774AD1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Advocate for quality patient care and optimal patient care systems</w:t>
      </w:r>
      <w:r w:rsidR="00DC15CB">
        <w:rPr>
          <w:rFonts w:ascii="Arial" w:hAnsi="Arial" w:cs="Arial"/>
          <w:color w:val="000000"/>
          <w:sz w:val="22"/>
        </w:rPr>
        <w:t xml:space="preserve"> via Clinical Informatics solutions/advice</w:t>
      </w:r>
    </w:p>
    <w:p w14:paraId="691FFF05" w14:textId="78582A35" w:rsidR="00774AD1" w:rsidRPr="005E43DC" w:rsidRDefault="00774AD1" w:rsidP="00261319">
      <w:pPr>
        <w:numPr>
          <w:ilvl w:val="0"/>
          <w:numId w:val="20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 xml:space="preserve">Work in inter-professional teams </w:t>
      </w:r>
      <w:r w:rsidR="00DC15CB">
        <w:rPr>
          <w:rFonts w:ascii="Arial" w:hAnsi="Arial" w:cs="Arial"/>
          <w:color w:val="000000"/>
          <w:sz w:val="22"/>
        </w:rPr>
        <w:t xml:space="preserve">as a clinician and Clinical Informaticist </w:t>
      </w:r>
      <w:r w:rsidRPr="005E43DC">
        <w:rPr>
          <w:rFonts w:ascii="Arial" w:hAnsi="Arial" w:cs="Arial"/>
          <w:color w:val="000000"/>
          <w:sz w:val="22"/>
          <w:lang w:val="x-none"/>
        </w:rPr>
        <w:t>to enhance patient safety and improve patient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care quality</w:t>
      </w:r>
      <w:r w:rsidR="00DC15CB">
        <w:rPr>
          <w:rFonts w:ascii="Arial" w:hAnsi="Arial" w:cs="Arial"/>
          <w:color w:val="000000"/>
          <w:sz w:val="22"/>
        </w:rPr>
        <w:t xml:space="preserve"> </w:t>
      </w:r>
    </w:p>
    <w:p w14:paraId="44F8915D" w14:textId="7E110F43" w:rsidR="00066AEF" w:rsidRPr="005E43DC" w:rsidRDefault="00774AD1" w:rsidP="00261319">
      <w:pPr>
        <w:numPr>
          <w:ilvl w:val="0"/>
          <w:numId w:val="20"/>
        </w:num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 xml:space="preserve">Participate in identifying system errors and in implementing potential </w:t>
      </w:r>
      <w:r w:rsidR="00DC15CB">
        <w:rPr>
          <w:rFonts w:ascii="Arial" w:hAnsi="Arial" w:cs="Arial"/>
          <w:color w:val="000000"/>
          <w:sz w:val="22"/>
        </w:rPr>
        <w:t xml:space="preserve">Clinical Informatics and </w:t>
      </w:r>
      <w:r w:rsidRPr="005E43DC">
        <w:rPr>
          <w:rFonts w:ascii="Arial" w:hAnsi="Arial" w:cs="Arial"/>
          <w:color w:val="000000"/>
          <w:sz w:val="22"/>
          <w:lang w:val="x-none"/>
        </w:rPr>
        <w:t>systems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solutions</w:t>
      </w:r>
      <w:r w:rsidR="00066AEF" w:rsidRPr="005E43DC">
        <w:rPr>
          <w:rFonts w:ascii="Arial" w:hAnsi="Arial" w:cs="Arial"/>
          <w:sz w:val="22"/>
          <w:szCs w:val="22"/>
        </w:rPr>
        <w:br/>
      </w:r>
    </w:p>
    <w:p w14:paraId="0EED647F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Competencies</w:t>
      </w:r>
    </w:p>
    <w:p w14:paraId="44350918" w14:textId="5356AE9E" w:rsidR="0099538F" w:rsidRPr="005E43DC" w:rsidRDefault="0099538F" w:rsidP="00261319">
      <w:pPr>
        <w:pStyle w:val="ListParagraph"/>
        <w:numPr>
          <w:ilvl w:val="2"/>
          <w:numId w:val="18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5E43DC">
        <w:rPr>
          <w:rFonts w:ascii="Arial" w:eastAsia="Times New Roman" w:hAnsi="Arial" w:cs="Arial"/>
        </w:rPr>
        <w:t xml:space="preserve">Demonstrates Knowledge </w:t>
      </w:r>
      <w:r w:rsidR="005E43DC" w:rsidRPr="005E43DC">
        <w:rPr>
          <w:rFonts w:ascii="Arial" w:eastAsia="Times New Roman" w:hAnsi="Arial" w:cs="Arial"/>
        </w:rPr>
        <w:t>of</w:t>
      </w:r>
      <w:r w:rsidRPr="005E43DC">
        <w:rPr>
          <w:rFonts w:ascii="Arial" w:eastAsia="Times New Roman" w:hAnsi="Arial" w:cs="Arial"/>
        </w:rPr>
        <w:t xml:space="preserve"> The Value </w:t>
      </w:r>
      <w:r w:rsidR="005E43DC" w:rsidRPr="005E43DC">
        <w:rPr>
          <w:rFonts w:ascii="Arial" w:eastAsia="Times New Roman" w:hAnsi="Arial" w:cs="Arial"/>
        </w:rPr>
        <w:t>of</w:t>
      </w:r>
      <w:r w:rsidRPr="005E43DC">
        <w:rPr>
          <w:rFonts w:ascii="Arial" w:eastAsia="Times New Roman" w:hAnsi="Arial" w:cs="Arial"/>
        </w:rPr>
        <w:t xml:space="preserve"> New Technology (PC1 L1)</w:t>
      </w:r>
      <w:r w:rsidRPr="005E43DC">
        <w:rPr>
          <w:rFonts w:ascii="Arial" w:eastAsia="Times New Roman" w:hAnsi="Arial" w:cs="Arial"/>
        </w:rPr>
        <w:tab/>
      </w:r>
    </w:p>
    <w:p w14:paraId="41AAB6F5" w14:textId="053DAFCF" w:rsidR="0099538F" w:rsidRPr="005E43DC" w:rsidRDefault="0099538F" w:rsidP="00261319">
      <w:pPr>
        <w:pStyle w:val="ListParagraph"/>
        <w:numPr>
          <w:ilvl w:val="2"/>
          <w:numId w:val="18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5E43DC">
        <w:rPr>
          <w:rFonts w:ascii="Arial" w:eastAsia="Times New Roman" w:hAnsi="Arial" w:cs="Arial"/>
        </w:rPr>
        <w:t xml:space="preserve">Recognizes </w:t>
      </w:r>
      <w:r w:rsidR="005E43DC" w:rsidRPr="005E43DC">
        <w:rPr>
          <w:rFonts w:ascii="Arial" w:eastAsia="Times New Roman" w:hAnsi="Arial" w:cs="Arial"/>
        </w:rPr>
        <w:t>the</w:t>
      </w:r>
      <w:r w:rsidRPr="005E43DC">
        <w:rPr>
          <w:rFonts w:ascii="Arial" w:eastAsia="Times New Roman" w:hAnsi="Arial" w:cs="Arial"/>
        </w:rPr>
        <w:t xml:space="preserve"> Need </w:t>
      </w:r>
      <w:r w:rsidR="005E43DC" w:rsidRPr="005E43DC">
        <w:rPr>
          <w:rFonts w:ascii="Arial" w:eastAsia="Times New Roman" w:hAnsi="Arial" w:cs="Arial"/>
        </w:rPr>
        <w:t>for</w:t>
      </w:r>
      <w:r w:rsidRPr="005E43DC">
        <w:rPr>
          <w:rFonts w:ascii="Arial" w:eastAsia="Times New Roman" w:hAnsi="Arial" w:cs="Arial"/>
        </w:rPr>
        <w:t xml:space="preserve"> A Process </w:t>
      </w:r>
      <w:r w:rsidR="005E43DC" w:rsidRPr="005E43DC">
        <w:rPr>
          <w:rFonts w:ascii="Arial" w:eastAsia="Times New Roman" w:hAnsi="Arial" w:cs="Arial"/>
        </w:rPr>
        <w:t>in</w:t>
      </w:r>
      <w:r w:rsidRPr="005E43DC">
        <w:rPr>
          <w:rFonts w:ascii="Arial" w:eastAsia="Times New Roman" w:hAnsi="Arial" w:cs="Arial"/>
        </w:rPr>
        <w:t xml:space="preserve"> Implementing New Technology (PC1 L2A)</w:t>
      </w:r>
    </w:p>
    <w:p w14:paraId="4D39BBA8" w14:textId="3F10B3BF" w:rsidR="0099538F" w:rsidRPr="005E43DC" w:rsidRDefault="0099538F" w:rsidP="00261319">
      <w:pPr>
        <w:pStyle w:val="ListParagraph"/>
        <w:numPr>
          <w:ilvl w:val="2"/>
          <w:numId w:val="18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5E43DC">
        <w:rPr>
          <w:rFonts w:ascii="Arial" w:eastAsia="Times New Roman" w:hAnsi="Arial" w:cs="Arial"/>
        </w:rPr>
        <w:t xml:space="preserve">Describes </w:t>
      </w:r>
      <w:r w:rsidR="005E43DC" w:rsidRPr="005E43DC">
        <w:rPr>
          <w:rFonts w:ascii="Arial" w:eastAsia="Times New Roman" w:hAnsi="Arial" w:cs="Arial"/>
        </w:rPr>
        <w:t>the</w:t>
      </w:r>
      <w:r w:rsidRPr="005E43DC">
        <w:rPr>
          <w:rFonts w:ascii="Arial" w:eastAsia="Times New Roman" w:hAnsi="Arial" w:cs="Arial"/>
        </w:rPr>
        <w:t xml:space="preserve"> Cost-benefit Analysis Process </w:t>
      </w:r>
      <w:r w:rsidR="005E43DC" w:rsidRPr="005E43DC">
        <w:rPr>
          <w:rFonts w:ascii="Arial" w:eastAsia="Times New Roman" w:hAnsi="Arial" w:cs="Arial"/>
        </w:rPr>
        <w:t>for</w:t>
      </w:r>
      <w:r w:rsidRPr="005E43DC">
        <w:rPr>
          <w:rFonts w:ascii="Arial" w:eastAsia="Times New Roman" w:hAnsi="Arial" w:cs="Arial"/>
        </w:rPr>
        <w:t xml:space="preserve"> New Technology (PC1 L2B)</w:t>
      </w:r>
    </w:p>
    <w:p w14:paraId="3AE0F007" w14:textId="31706F7A" w:rsidR="0099538F" w:rsidRPr="005512E8" w:rsidRDefault="0099538F" w:rsidP="00261319">
      <w:pPr>
        <w:pStyle w:val="ListParagraph"/>
        <w:numPr>
          <w:ilvl w:val="2"/>
          <w:numId w:val="18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5512E8">
        <w:rPr>
          <w:rFonts w:ascii="Arial" w:eastAsia="Times New Roman" w:hAnsi="Arial" w:cs="Arial"/>
        </w:rPr>
        <w:t xml:space="preserve">Describes </w:t>
      </w:r>
      <w:r w:rsidR="005E43DC" w:rsidRPr="005512E8">
        <w:rPr>
          <w:rFonts w:ascii="Arial" w:eastAsia="Times New Roman" w:hAnsi="Arial" w:cs="Arial"/>
        </w:rPr>
        <w:t>the</w:t>
      </w:r>
      <w:r w:rsidRPr="005512E8">
        <w:rPr>
          <w:rFonts w:ascii="Arial" w:eastAsia="Times New Roman" w:hAnsi="Arial" w:cs="Arial"/>
        </w:rPr>
        <w:t xml:space="preserve"> Process </w:t>
      </w:r>
      <w:r w:rsidR="005E43DC" w:rsidRPr="005512E8">
        <w:rPr>
          <w:rFonts w:ascii="Arial" w:eastAsia="Times New Roman" w:hAnsi="Arial" w:cs="Arial"/>
        </w:rPr>
        <w:t>of</w:t>
      </w:r>
      <w:r w:rsidRPr="005512E8">
        <w:rPr>
          <w:rFonts w:ascii="Arial" w:eastAsia="Times New Roman" w:hAnsi="Arial" w:cs="Arial"/>
        </w:rPr>
        <w:t xml:space="preserve"> Implementing New Technology (PC1 L3A)</w:t>
      </w:r>
    </w:p>
    <w:p w14:paraId="626507C5" w14:textId="35C898AD" w:rsidR="0099538F" w:rsidRPr="005512E8" w:rsidRDefault="0099538F" w:rsidP="00261319">
      <w:pPr>
        <w:pStyle w:val="ListParagraph"/>
        <w:numPr>
          <w:ilvl w:val="2"/>
          <w:numId w:val="18"/>
        </w:numPr>
        <w:spacing w:after="40"/>
        <w:ind w:left="720"/>
        <w:textAlignment w:val="center"/>
        <w:rPr>
          <w:rFonts w:ascii="Arial" w:eastAsia="Times New Roman" w:hAnsi="Arial" w:cs="Arial"/>
        </w:rPr>
      </w:pPr>
      <w:r w:rsidRPr="005512E8">
        <w:rPr>
          <w:rFonts w:ascii="Arial" w:eastAsia="Times New Roman" w:hAnsi="Arial" w:cs="Arial"/>
        </w:rPr>
        <w:t xml:space="preserve">Participates </w:t>
      </w:r>
      <w:r w:rsidR="005E43DC" w:rsidRPr="005512E8">
        <w:rPr>
          <w:rFonts w:ascii="Arial" w:eastAsia="Times New Roman" w:hAnsi="Arial" w:cs="Arial"/>
        </w:rPr>
        <w:t>in</w:t>
      </w:r>
      <w:r w:rsidRPr="005512E8">
        <w:rPr>
          <w:rFonts w:ascii="Arial" w:eastAsia="Times New Roman" w:hAnsi="Arial" w:cs="Arial"/>
        </w:rPr>
        <w:t xml:space="preserve"> A Cost-benefit Analysis </w:t>
      </w:r>
      <w:r w:rsidR="005E43DC" w:rsidRPr="005512E8">
        <w:rPr>
          <w:rFonts w:ascii="Arial" w:eastAsia="Times New Roman" w:hAnsi="Arial" w:cs="Arial"/>
        </w:rPr>
        <w:t>for</w:t>
      </w:r>
      <w:r w:rsidRPr="005512E8">
        <w:rPr>
          <w:rFonts w:ascii="Arial" w:eastAsia="Times New Roman" w:hAnsi="Arial" w:cs="Arial"/>
        </w:rPr>
        <w:t xml:space="preserve"> New Technology (PC1 L3B)</w:t>
      </w:r>
      <w:r w:rsidRPr="005512E8">
        <w:rPr>
          <w:rFonts w:ascii="Arial" w:eastAsia="Times New Roman" w:hAnsi="Arial" w:cs="Arial"/>
        </w:rPr>
        <w:tab/>
      </w:r>
    </w:p>
    <w:p w14:paraId="58E7F87E" w14:textId="4A7BA7C7" w:rsidR="0099538F" w:rsidRPr="005512E8" w:rsidRDefault="0099538F" w:rsidP="00261319">
      <w:pPr>
        <w:numPr>
          <w:ilvl w:val="2"/>
          <w:numId w:val="18"/>
        </w:numPr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  <w:lang w:val="x-none"/>
        </w:rPr>
      </w:pPr>
      <w:r w:rsidRPr="005512E8">
        <w:rPr>
          <w:rFonts w:ascii="Arial" w:hAnsi="Arial" w:cs="Arial"/>
          <w:sz w:val="22"/>
          <w:szCs w:val="22"/>
          <w:lang w:val="x-none"/>
        </w:rPr>
        <w:t>Recognizes That Clinical Informatics Tools Directly Impact Patient Care (PC3 L1)</w:t>
      </w:r>
    </w:p>
    <w:p w14:paraId="2EDFF4FD" w14:textId="77777777" w:rsidR="005512E8" w:rsidRPr="005512E8" w:rsidRDefault="005512E8" w:rsidP="00261319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spacing w:after="40" w:line="256" w:lineRule="auto"/>
        <w:ind w:left="720"/>
        <w:rPr>
          <w:rFonts w:ascii="Arial" w:hAnsi="Arial" w:cs="Arial"/>
        </w:rPr>
      </w:pPr>
      <w:r w:rsidRPr="005512E8">
        <w:rPr>
          <w:rFonts w:ascii="Arial" w:hAnsi="Arial" w:cs="Arial"/>
          <w:color w:val="000000"/>
          <w:lang w:val="x-none"/>
        </w:rPr>
        <w:t>Improve care delivery and outcomes and advance the mission of the organization through effective communication, negotiation, and conflict management</w:t>
      </w:r>
    </w:p>
    <w:p w14:paraId="60C65B02" w14:textId="77777777" w:rsidR="005512E8" w:rsidRPr="005512E8" w:rsidRDefault="005512E8" w:rsidP="00261319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spacing w:after="40" w:line="256" w:lineRule="auto"/>
        <w:ind w:left="720"/>
        <w:rPr>
          <w:rFonts w:ascii="Arial" w:hAnsi="Arial" w:cs="Arial"/>
        </w:rPr>
      </w:pPr>
      <w:r w:rsidRPr="005512E8">
        <w:rPr>
          <w:rFonts w:ascii="Arial" w:hAnsi="Arial" w:cs="Arial"/>
          <w:color w:val="000000"/>
          <w:lang w:val="x-none"/>
        </w:rPr>
        <w:t>Build support and create alignment for informatics best practices to ensure all stakeholders are active, visible sponsors of informatics within their respective roles</w:t>
      </w:r>
    </w:p>
    <w:p w14:paraId="04E0606D" w14:textId="42A4AC18" w:rsidR="005512E8" w:rsidRPr="00732B19" w:rsidRDefault="005512E8" w:rsidP="00732B19">
      <w:pPr>
        <w:pStyle w:val="ListParagraph"/>
        <w:numPr>
          <w:ilvl w:val="0"/>
          <w:numId w:val="23"/>
        </w:numPr>
        <w:autoSpaceDE w:val="0"/>
        <w:autoSpaceDN w:val="0"/>
        <w:adjustRightInd w:val="0"/>
        <w:snapToGrid w:val="0"/>
        <w:spacing w:after="40" w:line="256" w:lineRule="auto"/>
        <w:ind w:left="720"/>
        <w:rPr>
          <w:rFonts w:ascii="Arial" w:hAnsi="Arial" w:cs="Arial"/>
        </w:rPr>
      </w:pPr>
      <w:r w:rsidRPr="005512E8">
        <w:rPr>
          <w:rFonts w:ascii="Arial" w:hAnsi="Arial" w:cs="Arial"/>
          <w:color w:val="000000"/>
          <w:lang w:val="x-none"/>
        </w:rPr>
        <w:t>Participate in the development of organizational health informatics goals, strategies and tactics in alignment with the mission and vision of the organization</w:t>
      </w:r>
    </w:p>
    <w:p w14:paraId="5634D124" w14:textId="77777777" w:rsidR="00066AEF" w:rsidRPr="002A1572" w:rsidRDefault="00066AEF" w:rsidP="002B6852">
      <w:pPr>
        <w:rPr>
          <w:rFonts w:ascii="Arial" w:hAnsi="Arial"/>
          <w:sz w:val="22"/>
          <w:szCs w:val="22"/>
        </w:rPr>
      </w:pPr>
    </w:p>
    <w:p w14:paraId="434823FA" w14:textId="77777777" w:rsidR="00066AEF" w:rsidRPr="002A1572" w:rsidRDefault="00066AEF" w:rsidP="00066AEF">
      <w:p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b/>
          <w:sz w:val="22"/>
          <w:szCs w:val="22"/>
        </w:rPr>
        <w:t>Objectives</w:t>
      </w:r>
    </w:p>
    <w:p w14:paraId="5F219A60" w14:textId="77777777" w:rsidR="00732B19" w:rsidRDefault="00732B19" w:rsidP="00732B19">
      <w:pPr>
        <w:numPr>
          <w:ilvl w:val="0"/>
          <w:numId w:val="2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Advocates for system leadership to formally engage in patient care workflow, process redesign, quality assurance and quality improvement activities based on sound data query and analysis.</w:t>
      </w:r>
    </w:p>
    <w:p w14:paraId="1771CB73" w14:textId="77777777" w:rsidR="00732B19" w:rsidRDefault="00732B19" w:rsidP="00732B19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Viewed as a leader in identifying and advocating for the prevention of medical error, privacy issues and unintended consequences.</w:t>
      </w:r>
    </w:p>
    <w:p w14:paraId="583A3B1C" w14:textId="77777777" w:rsidR="00732B19" w:rsidRDefault="00732B19" w:rsidP="00732B19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Communicates well in verbal, written and slide presentations.</w:t>
      </w:r>
    </w:p>
    <w:p w14:paraId="1F4CB779" w14:textId="77777777" w:rsidR="00732B19" w:rsidRDefault="00732B19" w:rsidP="00732B19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Able to develop strategic organizational goals and express using verbal and written form.</w:t>
      </w:r>
    </w:p>
    <w:p w14:paraId="2418AEFA" w14:textId="6BBD79CA" w:rsidR="00A211AA" w:rsidRPr="002A1572" w:rsidRDefault="00732B19" w:rsidP="00732B19">
      <w:pPr>
        <w:numPr>
          <w:ilvl w:val="0"/>
          <w:numId w:val="2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Demonstrates appropriate decision-making to promote effective and sustainable technological change in healthcare organizations.</w:t>
      </w:r>
      <w:r>
        <w:rPr>
          <w:rFonts w:ascii="Arial" w:hAnsi="Arial"/>
          <w:sz w:val="22"/>
          <w:szCs w:val="22"/>
        </w:rPr>
        <w:br/>
      </w:r>
    </w:p>
    <w:p w14:paraId="61FD79B2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Professionalism</w:t>
      </w:r>
    </w:p>
    <w:p w14:paraId="54328970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Goal</w:t>
      </w:r>
    </w:p>
    <w:p w14:paraId="20484CBB" w14:textId="77777777" w:rsidR="002B6142" w:rsidRPr="005E43DC" w:rsidRDefault="00CE3478" w:rsidP="00774AD1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must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demonstrate a commitment to carrying out</w:t>
      </w:r>
      <w:r w:rsidR="00774AD1" w:rsidRPr="005E43DC">
        <w:rPr>
          <w:rFonts w:ascii="Arial" w:hAnsi="Arial" w:cs="Arial"/>
          <w:color w:val="000000"/>
          <w:sz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professional responsibilities and an adherence to ethical principles</w:t>
      </w:r>
      <w:r w:rsidR="00066AEF" w:rsidRPr="005E43DC">
        <w:rPr>
          <w:rFonts w:ascii="Arial" w:hAnsi="Arial" w:cs="Arial"/>
          <w:sz w:val="22"/>
          <w:szCs w:val="22"/>
        </w:rPr>
        <w:t xml:space="preserve">.  </w:t>
      </w:r>
    </w:p>
    <w:p w14:paraId="31CF7D7B" w14:textId="10B46A8B" w:rsidR="00066AEF" w:rsidRPr="005E43DC" w:rsidRDefault="00CE3478" w:rsidP="00774AD1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are expected to demonstrate:</w:t>
      </w:r>
    </w:p>
    <w:p w14:paraId="579D43F0" w14:textId="77777777" w:rsidR="002B6142" w:rsidRPr="005E43DC" w:rsidRDefault="002B6142" w:rsidP="00261319">
      <w:pPr>
        <w:numPr>
          <w:ilvl w:val="0"/>
          <w:numId w:val="13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Compassion, integrity, and respect for others;</w:t>
      </w:r>
    </w:p>
    <w:p w14:paraId="47443D9B" w14:textId="2AD979ED" w:rsidR="002B6142" w:rsidRPr="005E43DC" w:rsidRDefault="002B6142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Responsiveness to patient</w:t>
      </w:r>
      <w:r w:rsidR="00DC15CB">
        <w:rPr>
          <w:rFonts w:ascii="Arial" w:hAnsi="Arial" w:cs="Arial"/>
          <w:color w:val="000000"/>
          <w:sz w:val="22"/>
        </w:rPr>
        <w:t xml:space="preserve"> and healthcare team</w:t>
      </w:r>
      <w:r w:rsidRPr="005E43DC">
        <w:rPr>
          <w:rFonts w:ascii="Arial" w:hAnsi="Arial" w:cs="Arial"/>
          <w:color w:val="000000"/>
          <w:sz w:val="22"/>
          <w:lang w:val="x-none"/>
        </w:rPr>
        <w:t xml:space="preserve"> needs that supersedes self-interest;</w:t>
      </w:r>
    </w:p>
    <w:p w14:paraId="1FFC40F9" w14:textId="1D44F35A" w:rsidR="002B6142" w:rsidRPr="005E43DC" w:rsidRDefault="002B6142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 xml:space="preserve">Respect for patient </w:t>
      </w:r>
      <w:r w:rsidR="00DC15CB">
        <w:rPr>
          <w:rFonts w:ascii="Arial" w:hAnsi="Arial" w:cs="Arial"/>
          <w:color w:val="000000"/>
          <w:sz w:val="22"/>
        </w:rPr>
        <w:t xml:space="preserve">and healthcare team </w:t>
      </w:r>
      <w:r w:rsidRPr="005E43DC">
        <w:rPr>
          <w:rFonts w:ascii="Arial" w:hAnsi="Arial" w:cs="Arial"/>
          <w:color w:val="000000"/>
          <w:sz w:val="22"/>
          <w:lang w:val="x-none"/>
        </w:rPr>
        <w:t>privacy and autonomy;</w:t>
      </w:r>
    </w:p>
    <w:p w14:paraId="2B5545E2" w14:textId="4B9DE6A8" w:rsidR="002B6142" w:rsidRPr="005E43DC" w:rsidRDefault="002B6142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Accountability to patients, society and the profession;</w:t>
      </w:r>
    </w:p>
    <w:p w14:paraId="74680A58" w14:textId="7E50DC1F" w:rsidR="002B6142" w:rsidRPr="005E43DC" w:rsidRDefault="002B6142" w:rsidP="00261319">
      <w:pPr>
        <w:numPr>
          <w:ilvl w:val="0"/>
          <w:numId w:val="13"/>
        </w:num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Sensitivity and responsiveness to a diverse population</w:t>
      </w:r>
      <w:r w:rsidR="00DC15CB">
        <w:rPr>
          <w:rFonts w:ascii="Arial" w:hAnsi="Arial" w:cs="Arial"/>
          <w:color w:val="000000"/>
          <w:sz w:val="22"/>
        </w:rPr>
        <w:t xml:space="preserve"> (patients and healthcare team members)</w:t>
      </w:r>
      <w:r w:rsidRPr="005E43DC">
        <w:rPr>
          <w:rFonts w:ascii="Arial" w:hAnsi="Arial" w:cs="Arial"/>
          <w:color w:val="000000"/>
          <w:sz w:val="22"/>
          <w:lang w:val="x-none"/>
        </w:rPr>
        <w:t>, including but not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limited to diversity in gender, age, culture, race, religion, disabilities, and sexual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orientation</w:t>
      </w:r>
    </w:p>
    <w:p w14:paraId="000DB1D4" w14:textId="77777777" w:rsidR="00D7051A" w:rsidRPr="005E43DC" w:rsidRDefault="00D7051A" w:rsidP="00066AEF">
      <w:pPr>
        <w:rPr>
          <w:rFonts w:ascii="Arial" w:hAnsi="Arial" w:cs="Arial"/>
          <w:sz w:val="22"/>
          <w:szCs w:val="22"/>
        </w:rPr>
      </w:pPr>
    </w:p>
    <w:p w14:paraId="286BB2D6" w14:textId="77777777" w:rsidR="00B95763" w:rsidRPr="005E43DC" w:rsidRDefault="00B95763" w:rsidP="00B95763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Competencies</w:t>
      </w:r>
    </w:p>
    <w:p w14:paraId="46B884A6" w14:textId="3A4350FE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bookmarkStart w:id="2" w:name="OLE_LINK27"/>
      <w:bookmarkStart w:id="3" w:name="OLE_LINK28"/>
      <w:r w:rsidRPr="005E43DC">
        <w:rPr>
          <w:rFonts w:ascii="Arial" w:hAnsi="Arial" w:cs="Arial"/>
          <w:sz w:val="22"/>
          <w:szCs w:val="22"/>
        </w:rPr>
        <w:lastRenderedPageBreak/>
        <w:t xml:space="preserve">Behaves Honestly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Recognizes </w:t>
      </w:r>
      <w:r w:rsidR="002B6142" w:rsidRPr="005E43DC">
        <w:rPr>
          <w:rFonts w:ascii="Arial" w:hAnsi="Arial" w:cs="Arial"/>
          <w:sz w:val="22"/>
          <w:szCs w:val="22"/>
        </w:rPr>
        <w:t>the</w:t>
      </w:r>
      <w:r w:rsidRPr="005E43DC">
        <w:rPr>
          <w:rFonts w:ascii="Arial" w:hAnsi="Arial" w:cs="Arial"/>
          <w:sz w:val="22"/>
          <w:szCs w:val="22"/>
        </w:rPr>
        <w:t xml:space="preserve"> Concepts </w:t>
      </w:r>
      <w:r w:rsidR="002B6142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Ethical Behavior, Occasionally Requiring Guidance; Seeks Counsel When Ethical Questions Arise (P1 L1A)</w:t>
      </w:r>
    </w:p>
    <w:p w14:paraId="2FC5B1AB" w14:textId="2E05F888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Recognizes </w:t>
      </w:r>
      <w:r w:rsidR="002B6142" w:rsidRPr="005E43DC">
        <w:rPr>
          <w:rFonts w:ascii="Arial" w:hAnsi="Arial" w:cs="Arial"/>
          <w:sz w:val="22"/>
          <w:szCs w:val="22"/>
        </w:rPr>
        <w:t>the</w:t>
      </w:r>
      <w:r w:rsidRPr="005E43DC">
        <w:rPr>
          <w:rFonts w:ascii="Arial" w:hAnsi="Arial" w:cs="Arial"/>
          <w:sz w:val="22"/>
          <w:szCs w:val="22"/>
        </w:rPr>
        <w:t xml:space="preserve"> Concepts </w:t>
      </w:r>
      <w:r w:rsidR="002B6142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Respect, Compassion, </w:t>
      </w:r>
      <w:r w:rsidR="002B6142" w:rsidRPr="005E43DC">
        <w:rPr>
          <w:rFonts w:ascii="Arial" w:hAnsi="Arial" w:cs="Arial"/>
          <w:sz w:val="22"/>
          <w:szCs w:val="22"/>
        </w:rPr>
        <w:t>a</w:t>
      </w:r>
      <w:r w:rsidRPr="005E43DC">
        <w:rPr>
          <w:rFonts w:ascii="Arial" w:hAnsi="Arial" w:cs="Arial"/>
          <w:sz w:val="22"/>
          <w:szCs w:val="22"/>
        </w:rPr>
        <w:t xml:space="preserve">nd Empathy </w:t>
      </w:r>
      <w:r w:rsidR="002B6142" w:rsidRPr="005E43DC">
        <w:rPr>
          <w:rFonts w:ascii="Arial" w:hAnsi="Arial" w:cs="Arial"/>
          <w:sz w:val="22"/>
          <w:szCs w:val="22"/>
        </w:rPr>
        <w:t>regarding</w:t>
      </w:r>
      <w:r w:rsidRPr="005E43DC">
        <w:rPr>
          <w:rFonts w:ascii="Arial" w:hAnsi="Arial" w:cs="Arial"/>
          <w:sz w:val="22"/>
          <w:szCs w:val="22"/>
        </w:rPr>
        <w:t xml:space="preserve"> Patients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Users </w:t>
      </w:r>
      <w:r w:rsidR="002B6142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Clinical Systems (P1 L1B)</w:t>
      </w:r>
      <w:r w:rsidRPr="005E43DC">
        <w:rPr>
          <w:rFonts w:ascii="Arial" w:hAnsi="Arial" w:cs="Arial"/>
          <w:sz w:val="22"/>
          <w:szCs w:val="22"/>
        </w:rPr>
        <w:tab/>
      </w:r>
    </w:p>
    <w:p w14:paraId="4E3DAD09" w14:textId="71BDFD3E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Acknowledges Personal Errors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Puts </w:t>
      </w:r>
      <w:r w:rsidR="002B6142" w:rsidRPr="005E43DC">
        <w:rPr>
          <w:rFonts w:ascii="Arial" w:hAnsi="Arial" w:cs="Arial"/>
          <w:sz w:val="22"/>
          <w:szCs w:val="22"/>
        </w:rPr>
        <w:t>the</w:t>
      </w:r>
      <w:r w:rsidRPr="005E43DC">
        <w:rPr>
          <w:rFonts w:ascii="Arial" w:hAnsi="Arial" w:cs="Arial"/>
          <w:sz w:val="22"/>
          <w:szCs w:val="22"/>
        </w:rPr>
        <w:t xml:space="preserve"> Interests </w:t>
      </w:r>
      <w:r w:rsidR="002B6142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Patients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Their Families First; Engages </w:t>
      </w:r>
      <w:r w:rsidR="002B6142" w:rsidRPr="005E43DC">
        <w:rPr>
          <w:rFonts w:ascii="Arial" w:hAnsi="Arial" w:cs="Arial"/>
          <w:sz w:val="22"/>
          <w:szCs w:val="22"/>
        </w:rPr>
        <w:t>in</w:t>
      </w:r>
      <w:r w:rsidRPr="005E43DC">
        <w:rPr>
          <w:rFonts w:ascii="Arial" w:hAnsi="Arial" w:cs="Arial"/>
          <w:sz w:val="22"/>
          <w:szCs w:val="22"/>
        </w:rPr>
        <w:t xml:space="preserve"> Ethical Behavior (P1 L2A)</w:t>
      </w:r>
    </w:p>
    <w:p w14:paraId="2F2409CA" w14:textId="4D431DF0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Recognizes Professional Responsibility </w:t>
      </w:r>
      <w:r w:rsidR="002B6142" w:rsidRPr="005E43DC">
        <w:rPr>
          <w:rFonts w:ascii="Arial" w:hAnsi="Arial" w:cs="Arial"/>
          <w:sz w:val="22"/>
          <w:szCs w:val="22"/>
        </w:rPr>
        <w:t>for</w:t>
      </w:r>
      <w:r w:rsidRPr="005E43DC">
        <w:rPr>
          <w:rFonts w:ascii="Arial" w:hAnsi="Arial" w:cs="Arial"/>
          <w:sz w:val="22"/>
          <w:szCs w:val="22"/>
        </w:rPr>
        <w:t xml:space="preserve"> Reporting Personal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Team Errors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Completes Institutional Reporting Process (P1 L2B)</w:t>
      </w:r>
    </w:p>
    <w:p w14:paraId="149843DB" w14:textId="684FD5A8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Demonstrates Respect, Compassion </w:t>
      </w:r>
      <w:r w:rsidR="002B6142" w:rsidRPr="005E43DC">
        <w:rPr>
          <w:rFonts w:ascii="Arial" w:hAnsi="Arial" w:cs="Arial"/>
          <w:sz w:val="22"/>
          <w:szCs w:val="22"/>
        </w:rPr>
        <w:t>a</w:t>
      </w:r>
      <w:r w:rsidRPr="005E43DC">
        <w:rPr>
          <w:rFonts w:ascii="Arial" w:hAnsi="Arial" w:cs="Arial"/>
          <w:sz w:val="22"/>
          <w:szCs w:val="22"/>
        </w:rPr>
        <w:t xml:space="preserve">nd Empathy </w:t>
      </w:r>
      <w:r w:rsidR="002B6142" w:rsidRPr="005E43DC">
        <w:rPr>
          <w:rFonts w:ascii="Arial" w:hAnsi="Arial" w:cs="Arial"/>
          <w:sz w:val="22"/>
          <w:szCs w:val="22"/>
        </w:rPr>
        <w:t>regarding</w:t>
      </w:r>
      <w:r w:rsidRPr="005E43DC">
        <w:rPr>
          <w:rFonts w:ascii="Arial" w:hAnsi="Arial" w:cs="Arial"/>
          <w:sz w:val="22"/>
          <w:szCs w:val="22"/>
        </w:rPr>
        <w:t xml:space="preserve"> Patients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Users </w:t>
      </w:r>
      <w:r w:rsidR="002B6142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Clinical Systems (P1 L2C)</w:t>
      </w:r>
      <w:r w:rsidRPr="005E43DC">
        <w:rPr>
          <w:rFonts w:ascii="Arial" w:hAnsi="Arial" w:cs="Arial"/>
          <w:sz w:val="22"/>
          <w:szCs w:val="22"/>
        </w:rPr>
        <w:tab/>
      </w:r>
    </w:p>
    <w:p w14:paraId="306FE840" w14:textId="77777777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Models Appropriate Professional Conduct Without External Guidance (P1 L3A)</w:t>
      </w:r>
    </w:p>
    <w:p w14:paraId="01A7611F" w14:textId="5A0D86B6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Dependably Completes Assigned Tasks </w:t>
      </w:r>
      <w:r w:rsidR="002B6142" w:rsidRPr="005E43DC">
        <w:rPr>
          <w:rFonts w:ascii="Arial" w:hAnsi="Arial" w:cs="Arial"/>
          <w:sz w:val="22"/>
          <w:szCs w:val="22"/>
        </w:rPr>
        <w:t>in</w:t>
      </w:r>
      <w:r w:rsidRPr="005E43DC">
        <w:rPr>
          <w:rFonts w:ascii="Arial" w:hAnsi="Arial" w:cs="Arial"/>
          <w:sz w:val="22"/>
          <w:szCs w:val="22"/>
        </w:rPr>
        <w:t xml:space="preserve"> A Timely Manner; Assists Team Members When Requested; Respects Assigned Schedules (P2 L2)</w:t>
      </w:r>
      <w:r w:rsidRPr="005E43DC">
        <w:rPr>
          <w:rFonts w:ascii="Arial" w:hAnsi="Arial" w:cs="Arial"/>
          <w:sz w:val="22"/>
          <w:szCs w:val="22"/>
        </w:rPr>
        <w:tab/>
      </w:r>
    </w:p>
    <w:p w14:paraId="4337B231" w14:textId="76AACE3B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Accepts Feedback Constructively </w:t>
      </w:r>
      <w:r w:rsidR="002B6142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Modifies Practice </w:t>
      </w:r>
      <w:r w:rsidR="002B6142" w:rsidRPr="005E43DC">
        <w:rPr>
          <w:rFonts w:ascii="Arial" w:hAnsi="Arial" w:cs="Arial"/>
          <w:sz w:val="22"/>
          <w:szCs w:val="22"/>
        </w:rPr>
        <w:t>in</w:t>
      </w:r>
      <w:r w:rsidRPr="005E43DC">
        <w:rPr>
          <w:rFonts w:ascii="Arial" w:hAnsi="Arial" w:cs="Arial"/>
          <w:sz w:val="22"/>
          <w:szCs w:val="22"/>
        </w:rPr>
        <w:t xml:space="preserve"> Response </w:t>
      </w:r>
      <w:r w:rsidR="005E43DC" w:rsidRPr="005E43DC">
        <w:rPr>
          <w:rFonts w:ascii="Arial" w:hAnsi="Arial" w:cs="Arial"/>
          <w:sz w:val="22"/>
          <w:szCs w:val="22"/>
        </w:rPr>
        <w:t>to</w:t>
      </w:r>
      <w:r w:rsidRPr="005E43DC">
        <w:rPr>
          <w:rFonts w:ascii="Arial" w:hAnsi="Arial" w:cs="Arial"/>
          <w:sz w:val="22"/>
          <w:szCs w:val="22"/>
        </w:rPr>
        <w:t xml:space="preserve"> Feedback (P3 L2)</w:t>
      </w:r>
    </w:p>
    <w:p w14:paraId="4ABBEA96" w14:textId="77777777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Provides Constructive Feedback (P3 L3)</w:t>
      </w:r>
      <w:r w:rsidRPr="005E43DC">
        <w:rPr>
          <w:rFonts w:ascii="Arial" w:hAnsi="Arial" w:cs="Arial"/>
          <w:sz w:val="22"/>
          <w:szCs w:val="22"/>
        </w:rPr>
        <w:tab/>
      </w:r>
    </w:p>
    <w:p w14:paraId="26236A7D" w14:textId="77777777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  <w:lang w:val="x-none"/>
        </w:rPr>
      </w:pPr>
      <w:r w:rsidRPr="005E43DC">
        <w:rPr>
          <w:rFonts w:ascii="Arial" w:hAnsi="Arial" w:cs="Arial"/>
          <w:sz w:val="22"/>
          <w:szCs w:val="22"/>
          <w:lang w:val="x-none"/>
        </w:rPr>
        <w:t>Respects Individuals’ Diversity And Autonomy; Recognizes Vulnerable Populations (P4 L1A)</w:t>
      </w:r>
    </w:p>
    <w:p w14:paraId="37B909C3" w14:textId="77777777" w:rsidR="0099538F" w:rsidRPr="005E43DC" w:rsidRDefault="0099538F" w:rsidP="00261319">
      <w:pPr>
        <w:numPr>
          <w:ilvl w:val="2"/>
          <w:numId w:val="22"/>
        </w:numPr>
        <w:tabs>
          <w:tab w:val="clear" w:pos="2160"/>
        </w:tabs>
        <w:autoSpaceDE w:val="0"/>
        <w:autoSpaceDN w:val="0"/>
        <w:adjustRightInd w:val="0"/>
        <w:snapToGrid w:val="0"/>
        <w:spacing w:after="40"/>
        <w:ind w:left="720"/>
        <w:rPr>
          <w:rFonts w:ascii="Arial" w:hAnsi="Arial" w:cs="Arial"/>
          <w:sz w:val="22"/>
          <w:szCs w:val="22"/>
          <w:lang w:val="x-none"/>
        </w:rPr>
      </w:pPr>
      <w:r w:rsidRPr="005E43DC">
        <w:rPr>
          <w:rFonts w:ascii="Arial" w:hAnsi="Arial" w:cs="Arial"/>
          <w:sz w:val="22"/>
          <w:szCs w:val="22"/>
          <w:lang w:val="x-none"/>
        </w:rPr>
        <w:t>Recognizes Impact Of Culture On Health And Health Behaviors (P4 L1B)</w:t>
      </w:r>
    </w:p>
    <w:bookmarkEnd w:id="2"/>
    <w:bookmarkEnd w:id="3"/>
    <w:p w14:paraId="4B8F99CE" w14:textId="77777777" w:rsidR="00B95763" w:rsidRPr="005E43DC" w:rsidRDefault="00B95763" w:rsidP="00B95763">
      <w:pPr>
        <w:rPr>
          <w:rFonts w:ascii="Arial" w:hAnsi="Arial" w:cs="Arial"/>
          <w:sz w:val="22"/>
          <w:szCs w:val="22"/>
        </w:rPr>
      </w:pPr>
    </w:p>
    <w:p w14:paraId="5F0C4B5A" w14:textId="77777777" w:rsidR="00B95763" w:rsidRPr="005E43DC" w:rsidRDefault="00B95763" w:rsidP="00B95763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Objectives</w:t>
      </w:r>
    </w:p>
    <w:p w14:paraId="75B39B87" w14:textId="2463BE93" w:rsidR="00CE3478" w:rsidRPr="005E43DC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Uses healthy coping mechanisms to respond to stress.</w:t>
      </w:r>
    </w:p>
    <w:p w14:paraId="550DDAA1" w14:textId="77777777" w:rsidR="00732B19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Recognizes ambiguities part of clinical medicine and respond by utilizing appropriate resources in dealing with uncertainty.</w:t>
      </w:r>
    </w:p>
    <w:p w14:paraId="31178711" w14:textId="49C71828" w:rsidR="00732B19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Responsible, reliable, committed, cooperative and respectful.</w:t>
      </w:r>
    </w:p>
    <w:p w14:paraId="56B564EB" w14:textId="77777777" w:rsidR="00732B19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Provides effective communication.</w:t>
      </w:r>
    </w:p>
    <w:p w14:paraId="1FD58132" w14:textId="77777777" w:rsidR="00732B19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Shows regard for opinion and skills of professional colleagues.</w:t>
      </w:r>
    </w:p>
    <w:p w14:paraId="104C4888" w14:textId="77777777" w:rsidR="00732B19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Displays initiative and provides leadership.</w:t>
      </w:r>
    </w:p>
    <w:p w14:paraId="06627019" w14:textId="5E49A18A" w:rsidR="00066AEF" w:rsidRPr="005E43DC" w:rsidRDefault="00732B19" w:rsidP="00261319">
      <w:pPr>
        <w:numPr>
          <w:ilvl w:val="0"/>
          <w:numId w:val="1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Exemplifies giving and receiving constructive feedback; encourages and actively seeks feedback to improve performance.</w:t>
      </w:r>
      <w:r w:rsidR="00CE3478" w:rsidRPr="005E43DC">
        <w:rPr>
          <w:rFonts w:ascii="Arial" w:hAnsi="Arial" w:cs="Arial"/>
          <w:color w:val="000000"/>
          <w:sz w:val="22"/>
          <w:szCs w:val="22"/>
        </w:rPr>
        <w:br/>
      </w:r>
    </w:p>
    <w:p w14:paraId="097331D9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Interpersonal and Communication Skills</w:t>
      </w:r>
    </w:p>
    <w:p w14:paraId="234BFF3E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Goal</w:t>
      </w:r>
    </w:p>
    <w:p w14:paraId="4BC69352" w14:textId="49E3E2C3" w:rsidR="00774AD1" w:rsidRPr="005E43DC" w:rsidRDefault="00CE3478" w:rsidP="00774AD1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must demonstrate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skills that are</w:t>
      </w:r>
      <w:r w:rsidR="00774AD1" w:rsidRPr="005E43DC">
        <w:rPr>
          <w:rFonts w:ascii="Arial" w:hAnsi="Arial" w:cs="Arial"/>
          <w:color w:val="000000"/>
          <w:sz w:val="22"/>
        </w:rPr>
        <w:t xml:space="preserve">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effective in the exchange of information and collaboration with patients, their families, and</w:t>
      </w:r>
      <w:r w:rsidR="00774AD1" w:rsidRPr="005E43DC">
        <w:rPr>
          <w:rFonts w:ascii="Arial" w:hAnsi="Arial" w:cs="Arial"/>
          <w:color w:val="000000"/>
          <w:sz w:val="22"/>
        </w:rPr>
        <w:t xml:space="preserve"> all members of the </w:t>
      </w:r>
      <w:r w:rsidR="00774AD1" w:rsidRPr="005E43DC">
        <w:rPr>
          <w:rFonts w:ascii="Arial" w:hAnsi="Arial" w:cs="Arial"/>
          <w:color w:val="000000"/>
          <w:sz w:val="22"/>
          <w:lang w:val="x-none"/>
        </w:rPr>
        <w:t>health</w:t>
      </w:r>
      <w:r w:rsidR="00774AD1" w:rsidRPr="005E43DC">
        <w:rPr>
          <w:rFonts w:ascii="Arial" w:hAnsi="Arial" w:cs="Arial"/>
          <w:color w:val="000000"/>
          <w:sz w:val="22"/>
        </w:rPr>
        <w:t xml:space="preserve">care team. </w:t>
      </w:r>
    </w:p>
    <w:p w14:paraId="40132289" w14:textId="77777777" w:rsidR="002B6142" w:rsidRPr="005E43DC" w:rsidRDefault="00CE3478" w:rsidP="00774AD1">
      <w:p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>Fellows</w:t>
      </w:r>
      <w:r w:rsidR="00066AEF" w:rsidRPr="005E43DC">
        <w:rPr>
          <w:rFonts w:ascii="Arial" w:hAnsi="Arial" w:cs="Arial"/>
          <w:sz w:val="22"/>
          <w:szCs w:val="22"/>
        </w:rPr>
        <w:t xml:space="preserve"> are expected to:</w:t>
      </w:r>
    </w:p>
    <w:p w14:paraId="21E6847B" w14:textId="118E1E7E" w:rsidR="002B6142" w:rsidRPr="005E43DC" w:rsidRDefault="002B6142" w:rsidP="00261319">
      <w:pPr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Communicate effectively with physicians, other health professionals, and health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related agencies;</w:t>
      </w:r>
    </w:p>
    <w:p w14:paraId="62FEB998" w14:textId="0BA77E08" w:rsidR="002B6142" w:rsidRPr="005E43DC" w:rsidRDefault="002B6142" w:rsidP="00261319">
      <w:pPr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Work effectively as a member or leader of a health care team or other professional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group;</w:t>
      </w:r>
    </w:p>
    <w:p w14:paraId="10808EDE" w14:textId="4771B4AB" w:rsidR="002B6142" w:rsidRPr="005E43DC" w:rsidRDefault="002B6142" w:rsidP="00261319">
      <w:pPr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Act in a consultative role to other physicians and health professions, and health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related agencies;</w:t>
      </w:r>
    </w:p>
    <w:p w14:paraId="1C0CC24D" w14:textId="36D1B7FD" w:rsidR="002B6142" w:rsidRPr="005E43DC" w:rsidRDefault="002B6142" w:rsidP="00261319">
      <w:pPr>
        <w:numPr>
          <w:ilvl w:val="0"/>
          <w:numId w:val="21"/>
        </w:numPr>
        <w:autoSpaceDE w:val="0"/>
        <w:autoSpaceDN w:val="0"/>
        <w:adjustRightInd w:val="0"/>
        <w:snapToGrid w:val="0"/>
        <w:rPr>
          <w:rFonts w:ascii="Arial" w:hAnsi="Arial" w:cs="Arial"/>
          <w:color w:val="000000"/>
          <w:sz w:val="22"/>
          <w:lang w:val="x-none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Work effectively as a member or leader of a health care team or other professional</w:t>
      </w:r>
      <w:r w:rsidRPr="005E43DC">
        <w:rPr>
          <w:rFonts w:ascii="Arial" w:hAnsi="Arial" w:cs="Arial"/>
          <w:color w:val="000000"/>
          <w:sz w:val="22"/>
        </w:rPr>
        <w:t xml:space="preserve"> </w:t>
      </w:r>
      <w:r w:rsidRPr="005E43DC">
        <w:rPr>
          <w:rFonts w:ascii="Arial" w:hAnsi="Arial" w:cs="Arial"/>
          <w:color w:val="000000"/>
          <w:sz w:val="22"/>
          <w:lang w:val="x-none"/>
        </w:rPr>
        <w:t>group;</w:t>
      </w:r>
    </w:p>
    <w:p w14:paraId="358BA3D9" w14:textId="7D738949" w:rsidR="00066AEF" w:rsidRPr="005E43DC" w:rsidRDefault="002B6142" w:rsidP="00261319">
      <w:pPr>
        <w:numPr>
          <w:ilvl w:val="0"/>
          <w:numId w:val="19"/>
        </w:numPr>
        <w:autoSpaceDE w:val="0"/>
        <w:autoSpaceDN w:val="0"/>
        <w:adjustRightInd w:val="0"/>
        <w:snapToGrid w:val="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color w:val="000000"/>
          <w:sz w:val="22"/>
          <w:lang w:val="x-none"/>
        </w:rPr>
        <w:t>Act in a consultative role to other physicians and health professionals</w:t>
      </w:r>
      <w:r w:rsidR="00066AEF" w:rsidRPr="005E43DC">
        <w:rPr>
          <w:rFonts w:ascii="Arial" w:hAnsi="Arial" w:cs="Arial"/>
          <w:sz w:val="22"/>
          <w:szCs w:val="22"/>
        </w:rPr>
        <w:br/>
      </w:r>
    </w:p>
    <w:p w14:paraId="491989C2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Competencies</w:t>
      </w:r>
    </w:p>
    <w:p w14:paraId="73C6ADB7" w14:textId="77777777" w:rsidR="003643D9" w:rsidRPr="005E43DC" w:rsidRDefault="003643D9" w:rsidP="00261319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lastRenderedPageBreak/>
        <w:t>Communicate effectively with physicians, other health professionals, and health related agencies.</w:t>
      </w:r>
    </w:p>
    <w:p w14:paraId="2803484F" w14:textId="6F90DB7A" w:rsidR="0099538F" w:rsidRPr="005E43DC" w:rsidRDefault="0099538F" w:rsidP="002613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40"/>
        <w:rPr>
          <w:rFonts w:ascii="Arial" w:hAnsi="Arial" w:cs="Arial"/>
          <w:sz w:val="22"/>
          <w:szCs w:val="22"/>
        </w:rPr>
      </w:pPr>
      <w:r w:rsidRPr="005E43DC">
        <w:rPr>
          <w:rFonts w:ascii="Arial" w:hAnsi="Arial" w:cs="Arial"/>
          <w:sz w:val="22"/>
          <w:szCs w:val="22"/>
        </w:rPr>
        <w:t xml:space="preserve">Recognizes </w:t>
      </w:r>
      <w:r w:rsidR="005E43DC" w:rsidRPr="005E43DC">
        <w:rPr>
          <w:rFonts w:ascii="Arial" w:hAnsi="Arial" w:cs="Arial"/>
          <w:sz w:val="22"/>
          <w:szCs w:val="22"/>
        </w:rPr>
        <w:t>the</w:t>
      </w:r>
      <w:r w:rsidRPr="005E43DC">
        <w:rPr>
          <w:rFonts w:ascii="Arial" w:hAnsi="Arial" w:cs="Arial"/>
          <w:sz w:val="22"/>
          <w:szCs w:val="22"/>
        </w:rPr>
        <w:t xml:space="preserve"> Importance </w:t>
      </w:r>
      <w:r w:rsidR="00DC15CB" w:rsidRPr="005E43DC">
        <w:rPr>
          <w:rFonts w:ascii="Arial" w:hAnsi="Arial" w:cs="Arial"/>
          <w:sz w:val="22"/>
          <w:szCs w:val="22"/>
        </w:rPr>
        <w:t>of</w:t>
      </w:r>
      <w:r w:rsidRPr="005E43DC">
        <w:rPr>
          <w:rFonts w:ascii="Arial" w:hAnsi="Arial" w:cs="Arial"/>
          <w:sz w:val="22"/>
          <w:szCs w:val="22"/>
        </w:rPr>
        <w:t xml:space="preserve"> Communication Strategies That Enable Collaboration </w:t>
      </w:r>
      <w:r w:rsidR="005512E8" w:rsidRPr="005E43DC">
        <w:rPr>
          <w:rFonts w:ascii="Arial" w:hAnsi="Arial" w:cs="Arial"/>
          <w:sz w:val="22"/>
          <w:szCs w:val="22"/>
        </w:rPr>
        <w:t>and</w:t>
      </w:r>
      <w:r w:rsidRPr="005E43DC">
        <w:rPr>
          <w:rFonts w:ascii="Arial" w:hAnsi="Arial" w:cs="Arial"/>
          <w:sz w:val="22"/>
          <w:szCs w:val="22"/>
        </w:rPr>
        <w:t xml:space="preserve"> Teamwork (ICS1 L1)</w:t>
      </w:r>
      <w:r w:rsidRPr="005E43DC">
        <w:rPr>
          <w:rFonts w:ascii="Arial" w:hAnsi="Arial" w:cs="Arial"/>
          <w:sz w:val="22"/>
          <w:szCs w:val="22"/>
        </w:rPr>
        <w:tab/>
      </w:r>
    </w:p>
    <w:p w14:paraId="20F9B7DF" w14:textId="53CB795C" w:rsidR="00066AEF" w:rsidRPr="005512E8" w:rsidRDefault="0099538F" w:rsidP="002613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40"/>
        <w:rPr>
          <w:rFonts w:ascii="Arial" w:hAnsi="Arial" w:cs="Arial"/>
          <w:sz w:val="22"/>
          <w:szCs w:val="22"/>
          <w:lang w:val="x-none"/>
        </w:rPr>
      </w:pPr>
      <w:r w:rsidRPr="005E43DC">
        <w:rPr>
          <w:rFonts w:ascii="Arial" w:hAnsi="Arial" w:cs="Arial"/>
          <w:sz w:val="22"/>
          <w:szCs w:val="22"/>
        </w:rPr>
        <w:t>Demonstrates Effective Communication Strategies That Enable Collaborative Work (ICS1 L2)</w:t>
      </w:r>
    </w:p>
    <w:p w14:paraId="3FFBA6A6" w14:textId="476EA3E4" w:rsidR="005512E8" w:rsidRPr="005512E8" w:rsidRDefault="005512E8" w:rsidP="00261319">
      <w:pPr>
        <w:numPr>
          <w:ilvl w:val="0"/>
          <w:numId w:val="1"/>
        </w:numPr>
        <w:autoSpaceDE w:val="0"/>
        <w:autoSpaceDN w:val="0"/>
        <w:adjustRightInd w:val="0"/>
        <w:snapToGrid w:val="0"/>
        <w:spacing w:after="40"/>
        <w:rPr>
          <w:rFonts w:ascii="Arial" w:hAnsi="Arial" w:cs="Arial"/>
          <w:sz w:val="22"/>
          <w:szCs w:val="22"/>
          <w:lang w:val="x-none"/>
        </w:rPr>
      </w:pPr>
      <w:r w:rsidRPr="005512E8">
        <w:rPr>
          <w:rFonts w:ascii="Arial" w:hAnsi="Arial" w:cs="Arial"/>
          <w:sz w:val="22"/>
          <w:szCs w:val="22"/>
        </w:rPr>
        <w:t>Learns, practices and demonstrates solid intergenerational communication techniques</w:t>
      </w:r>
    </w:p>
    <w:p w14:paraId="59EA9F8E" w14:textId="77777777" w:rsidR="005512E8" w:rsidRDefault="005512E8" w:rsidP="00261319">
      <w:pPr>
        <w:pStyle w:val="ListParagraph"/>
        <w:numPr>
          <w:ilvl w:val="0"/>
          <w:numId w:val="24"/>
        </w:numPr>
        <w:autoSpaceDE w:val="0"/>
        <w:autoSpaceDN w:val="0"/>
        <w:adjustRightInd w:val="0"/>
        <w:snapToGri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Writes effectively for various audiences and goals</w:t>
      </w:r>
    </w:p>
    <w:p w14:paraId="270FB031" w14:textId="77777777" w:rsidR="00066AEF" w:rsidRPr="005E43DC" w:rsidRDefault="00066AEF" w:rsidP="00066AEF">
      <w:pPr>
        <w:rPr>
          <w:rFonts w:ascii="Arial" w:hAnsi="Arial" w:cs="Arial"/>
          <w:sz w:val="22"/>
          <w:szCs w:val="22"/>
        </w:rPr>
      </w:pPr>
    </w:p>
    <w:p w14:paraId="1FE71AE6" w14:textId="77777777" w:rsidR="00066AEF" w:rsidRPr="005E43DC" w:rsidRDefault="00066AEF" w:rsidP="00066AEF">
      <w:pPr>
        <w:rPr>
          <w:rFonts w:ascii="Arial" w:hAnsi="Arial" w:cs="Arial"/>
          <w:b/>
          <w:sz w:val="22"/>
          <w:szCs w:val="22"/>
        </w:rPr>
      </w:pPr>
      <w:r w:rsidRPr="005E43DC">
        <w:rPr>
          <w:rFonts w:ascii="Arial" w:hAnsi="Arial" w:cs="Arial"/>
          <w:b/>
          <w:sz w:val="22"/>
          <w:szCs w:val="22"/>
        </w:rPr>
        <w:t>Objectives</w:t>
      </w:r>
    </w:p>
    <w:p w14:paraId="7FFFADE3" w14:textId="09E0E06B" w:rsidR="00CE3478" w:rsidRPr="005E43DC" w:rsidRDefault="00732B19" w:rsidP="00261319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Improve care delivery and </w:t>
      </w:r>
      <w:r w:rsidR="00E93655">
        <w:rPr>
          <w:rFonts w:ascii="Arial" w:hAnsi="Arial" w:cs="Arial"/>
          <w:color w:val="000000"/>
          <w:sz w:val="22"/>
          <w:szCs w:val="22"/>
        </w:rPr>
        <w:t>outcomes and</w:t>
      </w:r>
      <w:r>
        <w:rPr>
          <w:rFonts w:ascii="Arial" w:hAnsi="Arial" w:cs="Arial"/>
          <w:color w:val="000000"/>
          <w:sz w:val="22"/>
          <w:szCs w:val="22"/>
        </w:rPr>
        <w:t xml:space="preserve"> advance the mission of the organization through effective communication, negotiation and conflict management.</w:t>
      </w:r>
    </w:p>
    <w:p w14:paraId="424FF31F" w14:textId="1DCD063E" w:rsidR="00E93655" w:rsidRDefault="00E93655" w:rsidP="00261319">
      <w:pPr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Build support and create alignment for informatics best practices to ensure all stakeholders are active, visible sponsors of informatics within the respective roles.</w:t>
      </w:r>
    </w:p>
    <w:p w14:paraId="0EBED07C" w14:textId="5D75312B" w:rsidR="00761238" w:rsidRDefault="00E93655" w:rsidP="00261319">
      <w:pPr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Manage in advance collaboration with healthcare team members, patients, members of the care community, external organizations and vendors.</w:t>
      </w:r>
    </w:p>
    <w:p w14:paraId="73EC24BF" w14:textId="454AA354" w:rsidR="00E93655" w:rsidRPr="005E43DC" w:rsidRDefault="00E93655" w:rsidP="00261319">
      <w:pPr>
        <w:numPr>
          <w:ilvl w:val="0"/>
          <w:numId w:val="15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Serves as a liaison or consultant to IT professionals, administrators, and healthcare professionals.</w:t>
      </w:r>
    </w:p>
    <w:p w14:paraId="4950D1A1" w14:textId="77777777" w:rsidR="003C0E4B" w:rsidRPr="005E43DC" w:rsidRDefault="003C0E4B" w:rsidP="00066AEF">
      <w:pPr>
        <w:rPr>
          <w:rFonts w:ascii="Arial" w:hAnsi="Arial" w:cs="Arial"/>
          <w:sz w:val="22"/>
          <w:szCs w:val="22"/>
        </w:rPr>
      </w:pPr>
    </w:p>
    <w:p w14:paraId="3C86EA40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Teaching Methods</w:t>
      </w:r>
    </w:p>
    <w:p w14:paraId="1ED56E25" w14:textId="77777777" w:rsidR="00AF30B7" w:rsidRPr="002A1572" w:rsidRDefault="00AF30B7" w:rsidP="00261319">
      <w:pPr>
        <w:numPr>
          <w:ilvl w:val="0"/>
          <w:numId w:val="5"/>
        </w:numPr>
        <w:rPr>
          <w:rFonts w:ascii="Arial" w:hAnsi="Arial"/>
          <w:sz w:val="22"/>
          <w:szCs w:val="22"/>
          <w:u w:val="single"/>
        </w:rPr>
      </w:pPr>
      <w:r w:rsidRPr="002A1572">
        <w:rPr>
          <w:rFonts w:ascii="Arial" w:hAnsi="Arial"/>
          <w:sz w:val="22"/>
          <w:szCs w:val="22"/>
          <w:u w:val="single"/>
        </w:rPr>
        <w:t>Small Group Discussions</w:t>
      </w:r>
    </w:p>
    <w:p w14:paraId="7CEF538F" w14:textId="77777777" w:rsidR="00AF30B7" w:rsidRPr="002A1572" w:rsidRDefault="00065561" w:rsidP="00261319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 faculty member or designated subject matter expert (SME)</w:t>
      </w:r>
      <w:r w:rsidR="00AF30B7" w:rsidRPr="002A1572">
        <w:rPr>
          <w:rFonts w:ascii="Arial" w:hAnsi="Arial"/>
          <w:sz w:val="22"/>
          <w:szCs w:val="22"/>
        </w:rPr>
        <w:t xml:space="preserve"> will lead </w:t>
      </w:r>
      <w:r>
        <w:rPr>
          <w:rFonts w:ascii="Arial" w:hAnsi="Arial"/>
          <w:sz w:val="22"/>
          <w:szCs w:val="22"/>
        </w:rPr>
        <w:t>Health IT-</w:t>
      </w:r>
      <w:r w:rsidR="00AF30B7" w:rsidRPr="002A1572">
        <w:rPr>
          <w:rFonts w:ascii="Arial" w:hAnsi="Arial"/>
          <w:sz w:val="22"/>
          <w:szCs w:val="22"/>
        </w:rPr>
        <w:t xml:space="preserve">related teaching </w:t>
      </w:r>
      <w:r w:rsidR="007F12DD" w:rsidRPr="002A1572">
        <w:rPr>
          <w:rFonts w:ascii="Arial" w:hAnsi="Arial"/>
          <w:sz w:val="22"/>
          <w:szCs w:val="22"/>
        </w:rPr>
        <w:t>on a regular basis throughout the</w:t>
      </w:r>
      <w:r w:rsidR="00AF30B7" w:rsidRPr="002A1572">
        <w:rPr>
          <w:rFonts w:ascii="Arial" w:hAnsi="Arial"/>
          <w:sz w:val="22"/>
          <w:szCs w:val="22"/>
        </w:rPr>
        <w:t xml:space="preserve"> </w:t>
      </w:r>
      <w:r w:rsidR="003117D1" w:rsidRPr="002A1572">
        <w:rPr>
          <w:rFonts w:ascii="Arial" w:hAnsi="Arial"/>
          <w:sz w:val="22"/>
          <w:szCs w:val="22"/>
        </w:rPr>
        <w:t>rotation</w:t>
      </w:r>
      <w:r w:rsidR="00AF30B7" w:rsidRPr="002A1572">
        <w:rPr>
          <w:rFonts w:ascii="Arial" w:hAnsi="Arial"/>
          <w:sz w:val="22"/>
          <w:szCs w:val="22"/>
        </w:rPr>
        <w:t xml:space="preserve">.  These sessions will incorporate </w:t>
      </w:r>
      <w:r>
        <w:rPr>
          <w:rFonts w:ascii="Arial" w:hAnsi="Arial"/>
          <w:sz w:val="22"/>
          <w:szCs w:val="22"/>
        </w:rPr>
        <w:t>hands-on experiential learning as appropriate for the topic</w:t>
      </w:r>
      <w:r w:rsidR="003117D1" w:rsidRPr="002A1572">
        <w:rPr>
          <w:rFonts w:ascii="Arial" w:hAnsi="Arial"/>
          <w:sz w:val="22"/>
          <w:szCs w:val="22"/>
        </w:rPr>
        <w:t>.</w:t>
      </w:r>
      <w:r w:rsidR="00AF30B7" w:rsidRPr="002A1572">
        <w:rPr>
          <w:rFonts w:ascii="Arial" w:hAnsi="Arial"/>
          <w:sz w:val="22"/>
          <w:szCs w:val="22"/>
        </w:rPr>
        <w:t xml:space="preserve"> </w:t>
      </w:r>
    </w:p>
    <w:p w14:paraId="04659827" w14:textId="77777777" w:rsidR="00AF30B7" w:rsidRPr="002A1572" w:rsidRDefault="00AF30B7" w:rsidP="00261319">
      <w:pPr>
        <w:numPr>
          <w:ilvl w:val="0"/>
          <w:numId w:val="5"/>
        </w:numPr>
        <w:rPr>
          <w:rFonts w:ascii="Arial" w:hAnsi="Arial"/>
          <w:sz w:val="22"/>
          <w:szCs w:val="22"/>
          <w:u w:val="single"/>
        </w:rPr>
      </w:pPr>
      <w:r w:rsidRPr="002A1572">
        <w:rPr>
          <w:rFonts w:ascii="Arial" w:hAnsi="Arial"/>
          <w:sz w:val="22"/>
          <w:szCs w:val="22"/>
          <w:u w:val="single"/>
        </w:rPr>
        <w:t>Required Presentations</w:t>
      </w:r>
    </w:p>
    <w:p w14:paraId="488AC5BE" w14:textId="77777777" w:rsidR="00065561" w:rsidRDefault="00065561" w:rsidP="00261319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Fellows</w:t>
      </w:r>
      <w:r w:rsidR="00AF30B7" w:rsidRPr="002A1572">
        <w:rPr>
          <w:rFonts w:ascii="Arial" w:hAnsi="Arial"/>
          <w:sz w:val="22"/>
          <w:szCs w:val="22"/>
        </w:rPr>
        <w:t xml:space="preserve"> will </w:t>
      </w:r>
      <w:r w:rsidR="003117D1" w:rsidRPr="002A1572">
        <w:rPr>
          <w:rFonts w:ascii="Arial" w:hAnsi="Arial"/>
          <w:sz w:val="22"/>
          <w:szCs w:val="22"/>
        </w:rPr>
        <w:t xml:space="preserve">be asked to </w:t>
      </w:r>
      <w:r w:rsidR="00AF30B7" w:rsidRPr="002A1572">
        <w:rPr>
          <w:rFonts w:ascii="Arial" w:hAnsi="Arial"/>
          <w:sz w:val="22"/>
          <w:szCs w:val="22"/>
        </w:rPr>
        <w:t xml:space="preserve">present </w:t>
      </w:r>
      <w:r>
        <w:rPr>
          <w:rFonts w:ascii="Arial" w:hAnsi="Arial"/>
          <w:sz w:val="22"/>
          <w:szCs w:val="22"/>
        </w:rPr>
        <w:t>on a topic germane to the rotation</w:t>
      </w:r>
      <w:r w:rsidR="00AF30B7" w:rsidRPr="002A1572">
        <w:rPr>
          <w:rFonts w:ascii="Arial" w:hAnsi="Arial"/>
          <w:sz w:val="22"/>
          <w:szCs w:val="22"/>
        </w:rPr>
        <w:t xml:space="preserve"> at</w:t>
      </w:r>
      <w:r w:rsidR="006774EF" w:rsidRPr="002A1572">
        <w:rPr>
          <w:rFonts w:ascii="Arial" w:hAnsi="Arial"/>
          <w:sz w:val="22"/>
          <w:szCs w:val="22"/>
        </w:rPr>
        <w:t xml:space="preserve"> educational conferences</w:t>
      </w:r>
      <w:r w:rsidR="00AF30B7" w:rsidRPr="002A157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on Mondays</w:t>
      </w:r>
    </w:p>
    <w:p w14:paraId="0ED0DEFF" w14:textId="77777777" w:rsidR="00AF30B7" w:rsidRPr="002A1572" w:rsidRDefault="00065561" w:rsidP="00261319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One fellow will be designated to research, evaluate and present at CI Journal Club each month</w:t>
      </w:r>
      <w:r w:rsidR="00AF30B7" w:rsidRPr="002A1572">
        <w:rPr>
          <w:rFonts w:ascii="Arial" w:hAnsi="Arial"/>
          <w:sz w:val="22"/>
          <w:szCs w:val="22"/>
        </w:rPr>
        <w:t>.</w:t>
      </w:r>
    </w:p>
    <w:p w14:paraId="7E078F5C" w14:textId="77777777" w:rsidR="00AF30B7" w:rsidRPr="002A1572" w:rsidRDefault="00AF30B7" w:rsidP="00261319">
      <w:pPr>
        <w:numPr>
          <w:ilvl w:val="0"/>
          <w:numId w:val="5"/>
        </w:numPr>
        <w:rPr>
          <w:rFonts w:ascii="Arial" w:hAnsi="Arial"/>
          <w:sz w:val="22"/>
          <w:szCs w:val="22"/>
          <w:u w:val="single"/>
        </w:rPr>
      </w:pPr>
      <w:r w:rsidRPr="002A1572">
        <w:rPr>
          <w:rFonts w:ascii="Arial" w:hAnsi="Arial"/>
          <w:sz w:val="22"/>
          <w:szCs w:val="22"/>
          <w:u w:val="single"/>
        </w:rPr>
        <w:t>Didactics</w:t>
      </w:r>
    </w:p>
    <w:p w14:paraId="0313BB81" w14:textId="77777777" w:rsidR="00AF30B7" w:rsidRPr="002A1572" w:rsidRDefault="00065561" w:rsidP="00261319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Fellows</w:t>
      </w:r>
      <w:r w:rsidR="00AF30B7" w:rsidRPr="002A1572">
        <w:rPr>
          <w:rFonts w:ascii="Arial" w:hAnsi="Arial"/>
          <w:sz w:val="22"/>
          <w:szCs w:val="22"/>
        </w:rPr>
        <w:t xml:space="preserve"> will attend </w:t>
      </w:r>
      <w:r>
        <w:rPr>
          <w:rFonts w:ascii="Arial" w:hAnsi="Arial"/>
          <w:sz w:val="22"/>
          <w:szCs w:val="22"/>
        </w:rPr>
        <w:t>educational</w:t>
      </w:r>
      <w:r w:rsidR="006774EF" w:rsidRPr="002A1572">
        <w:rPr>
          <w:rFonts w:ascii="Arial" w:hAnsi="Arial"/>
          <w:sz w:val="22"/>
          <w:szCs w:val="22"/>
        </w:rPr>
        <w:t xml:space="preserve"> conference</w:t>
      </w:r>
      <w:r w:rsidR="003117D1" w:rsidRPr="002A1572">
        <w:rPr>
          <w:rFonts w:ascii="Arial" w:hAnsi="Arial"/>
          <w:sz w:val="22"/>
          <w:szCs w:val="22"/>
        </w:rPr>
        <w:t xml:space="preserve"> based on the</w:t>
      </w:r>
      <w:r w:rsidR="006774EF" w:rsidRPr="002A157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24</w:t>
      </w:r>
      <w:r w:rsidR="009A54FA" w:rsidRPr="002A1572">
        <w:rPr>
          <w:rFonts w:ascii="Arial" w:hAnsi="Arial"/>
          <w:sz w:val="22"/>
          <w:szCs w:val="22"/>
        </w:rPr>
        <w:t xml:space="preserve">-month core </w:t>
      </w:r>
      <w:r>
        <w:rPr>
          <w:rFonts w:ascii="Arial" w:hAnsi="Arial"/>
          <w:sz w:val="22"/>
          <w:szCs w:val="22"/>
        </w:rPr>
        <w:t>curriculum</w:t>
      </w:r>
      <w:r w:rsidR="003117D1" w:rsidRPr="002A1572">
        <w:rPr>
          <w:rFonts w:ascii="Arial" w:hAnsi="Arial"/>
          <w:sz w:val="22"/>
          <w:szCs w:val="22"/>
        </w:rPr>
        <w:t xml:space="preserve"> schedule</w:t>
      </w:r>
      <w:r>
        <w:rPr>
          <w:rFonts w:ascii="Arial" w:hAnsi="Arial"/>
          <w:sz w:val="22"/>
          <w:szCs w:val="22"/>
        </w:rPr>
        <w:t>. T</w:t>
      </w:r>
      <w:r w:rsidR="003117D1" w:rsidRPr="002A1572">
        <w:rPr>
          <w:rFonts w:ascii="Arial" w:hAnsi="Arial"/>
          <w:sz w:val="22"/>
          <w:szCs w:val="22"/>
        </w:rPr>
        <w:t>his includes patient safety and quality improvement,</w:t>
      </w:r>
      <w:r w:rsidR="009A54FA" w:rsidRPr="002A1572">
        <w:rPr>
          <w:rFonts w:ascii="Arial" w:hAnsi="Arial"/>
          <w:sz w:val="22"/>
          <w:szCs w:val="22"/>
        </w:rPr>
        <w:t xml:space="preserve"> </w:t>
      </w:r>
      <w:r w:rsidR="00AF30B7" w:rsidRPr="002A1572">
        <w:rPr>
          <w:rFonts w:ascii="Arial" w:hAnsi="Arial"/>
          <w:sz w:val="22"/>
          <w:szCs w:val="22"/>
        </w:rPr>
        <w:t xml:space="preserve">journal club, </w:t>
      </w:r>
      <w:r w:rsidR="005C65A9" w:rsidRPr="002A1572">
        <w:rPr>
          <w:rFonts w:ascii="Arial" w:hAnsi="Arial"/>
          <w:sz w:val="22"/>
          <w:szCs w:val="22"/>
        </w:rPr>
        <w:t>EBM</w:t>
      </w:r>
      <w:r>
        <w:rPr>
          <w:rFonts w:ascii="Arial" w:hAnsi="Arial"/>
          <w:sz w:val="22"/>
          <w:szCs w:val="22"/>
        </w:rPr>
        <w:t>/Information Mastery</w:t>
      </w:r>
      <w:r w:rsidR="005C65A9" w:rsidRPr="002A1572"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sz w:val="22"/>
          <w:szCs w:val="22"/>
        </w:rPr>
        <w:t>professional development conferences</w:t>
      </w:r>
      <w:r w:rsidR="00BE6A3B">
        <w:rPr>
          <w:rFonts w:ascii="Arial" w:hAnsi="Arial"/>
          <w:sz w:val="22"/>
          <w:szCs w:val="22"/>
        </w:rPr>
        <w:t>, clinical competency-related training, military training, and research methods</w:t>
      </w:r>
      <w:r w:rsidR="00AF30B7" w:rsidRPr="002A1572">
        <w:rPr>
          <w:rFonts w:ascii="Arial" w:hAnsi="Arial"/>
          <w:sz w:val="22"/>
          <w:szCs w:val="22"/>
        </w:rPr>
        <w:t xml:space="preserve">.  </w:t>
      </w:r>
    </w:p>
    <w:p w14:paraId="270CF9BD" w14:textId="77777777" w:rsidR="00A63057" w:rsidRPr="002A1572" w:rsidRDefault="00065561" w:rsidP="00261319">
      <w:pPr>
        <w:numPr>
          <w:ilvl w:val="1"/>
          <w:numId w:val="5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Fellows</w:t>
      </w:r>
      <w:r w:rsidR="00A63057" w:rsidRPr="002A1572">
        <w:rPr>
          <w:rFonts w:ascii="Arial" w:hAnsi="Arial"/>
          <w:sz w:val="22"/>
          <w:szCs w:val="22"/>
        </w:rPr>
        <w:t xml:space="preserve"> will be provided a reading list </w:t>
      </w:r>
      <w:r>
        <w:rPr>
          <w:rFonts w:ascii="Arial" w:hAnsi="Arial"/>
          <w:sz w:val="22"/>
          <w:szCs w:val="22"/>
        </w:rPr>
        <w:t>of the references for the didactic and experiential sessions during the rotation</w:t>
      </w:r>
      <w:r w:rsidR="00A63057" w:rsidRPr="002A1572">
        <w:rPr>
          <w:rFonts w:ascii="Arial" w:hAnsi="Arial"/>
          <w:sz w:val="22"/>
          <w:szCs w:val="22"/>
        </w:rPr>
        <w:t xml:space="preserve">. </w:t>
      </w:r>
      <w:r>
        <w:rPr>
          <w:rFonts w:ascii="Arial" w:hAnsi="Arial"/>
          <w:sz w:val="22"/>
          <w:szCs w:val="22"/>
        </w:rPr>
        <w:t>Fellows</w:t>
      </w:r>
      <w:r w:rsidR="00A63057" w:rsidRPr="002A1572">
        <w:rPr>
          <w:rFonts w:ascii="Arial" w:hAnsi="Arial"/>
          <w:sz w:val="22"/>
          <w:szCs w:val="22"/>
        </w:rPr>
        <w:t xml:space="preserve"> will be expected to have reviewed the assigned </w:t>
      </w:r>
      <w:r>
        <w:rPr>
          <w:rFonts w:ascii="Arial" w:hAnsi="Arial"/>
          <w:sz w:val="22"/>
          <w:szCs w:val="22"/>
        </w:rPr>
        <w:t xml:space="preserve">and recommended </w:t>
      </w:r>
      <w:r w:rsidR="00A63057" w:rsidRPr="002A1572">
        <w:rPr>
          <w:rFonts w:ascii="Arial" w:hAnsi="Arial"/>
          <w:sz w:val="22"/>
          <w:szCs w:val="22"/>
        </w:rPr>
        <w:t>reading list by the completion of the rotation.</w:t>
      </w:r>
    </w:p>
    <w:p w14:paraId="37D59224" w14:textId="77777777" w:rsidR="00B71123" w:rsidRPr="002A1572" w:rsidRDefault="00B71123" w:rsidP="00066AEF">
      <w:pPr>
        <w:rPr>
          <w:rFonts w:ascii="Arial" w:hAnsi="Arial"/>
          <w:sz w:val="22"/>
          <w:szCs w:val="22"/>
        </w:rPr>
      </w:pPr>
    </w:p>
    <w:p w14:paraId="17544EB0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Assessment Method (residents)</w:t>
      </w:r>
    </w:p>
    <w:p w14:paraId="185B8716" w14:textId="77777777" w:rsidR="004010CB" w:rsidRPr="002A1572" w:rsidRDefault="00CE3478" w:rsidP="00261319">
      <w:pPr>
        <w:numPr>
          <w:ilvl w:val="0"/>
          <w:numId w:val="9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>CI Fellows</w:t>
      </w:r>
      <w:r w:rsidR="002F46D3" w:rsidRPr="002A1572">
        <w:rPr>
          <w:rFonts w:ascii="Arial" w:hAnsi="Arial"/>
          <w:sz w:val="22"/>
          <w:szCs w:val="22"/>
        </w:rPr>
        <w:t xml:space="preserve"> </w:t>
      </w:r>
      <w:r w:rsidR="004010CB" w:rsidRPr="002A1572">
        <w:rPr>
          <w:rFonts w:ascii="Arial" w:hAnsi="Arial"/>
          <w:sz w:val="22"/>
          <w:szCs w:val="22"/>
        </w:rPr>
        <w:t>will be evaluated on the six ACGME core competencies using the</w:t>
      </w:r>
      <w:r w:rsidR="002F46D3" w:rsidRPr="002A1572">
        <w:rPr>
          <w:rFonts w:ascii="Arial" w:hAnsi="Arial"/>
          <w:sz w:val="22"/>
          <w:szCs w:val="22"/>
        </w:rPr>
        <w:t>se</w:t>
      </w:r>
      <w:r w:rsidR="004010CB" w:rsidRPr="002A1572">
        <w:rPr>
          <w:rFonts w:ascii="Arial" w:hAnsi="Arial"/>
          <w:sz w:val="22"/>
          <w:szCs w:val="22"/>
        </w:rPr>
        <w:t xml:space="preserve"> methods</w:t>
      </w:r>
      <w:r w:rsidR="002F46D3" w:rsidRPr="002A1572">
        <w:rPr>
          <w:rFonts w:ascii="Arial" w:hAnsi="Arial"/>
          <w:sz w:val="22"/>
          <w:szCs w:val="22"/>
        </w:rPr>
        <w:t>:</w:t>
      </w:r>
    </w:p>
    <w:p w14:paraId="0A5A25F8" w14:textId="77777777" w:rsidR="004010CB" w:rsidRPr="002A1572" w:rsidRDefault="004010CB" w:rsidP="004010CB">
      <w:pPr>
        <w:rPr>
          <w:rFonts w:ascii="Arial" w:hAnsi="Arial"/>
          <w:sz w:val="22"/>
          <w:szCs w:val="22"/>
        </w:rPr>
      </w:pPr>
    </w:p>
    <w:p w14:paraId="4AB3F023" w14:textId="77777777" w:rsidR="004943D8" w:rsidRPr="002A1572" w:rsidRDefault="004943D8" w:rsidP="004943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  <w:u w:val="single"/>
        </w:rPr>
        <w:t>Weekl</w:t>
      </w:r>
      <w:r w:rsidRPr="002A1572">
        <w:rPr>
          <w:rFonts w:ascii="Arial" w:hAnsi="Arial"/>
          <w:color w:val="000000"/>
          <w:sz w:val="22"/>
          <w:szCs w:val="22"/>
          <w:u w:val="single"/>
        </w:rPr>
        <w:t>y</w:t>
      </w:r>
      <w:r w:rsidRPr="002A1572">
        <w:rPr>
          <w:rFonts w:ascii="Arial" w:hAnsi="Arial"/>
          <w:color w:val="000000"/>
          <w:sz w:val="22"/>
          <w:szCs w:val="22"/>
        </w:rPr>
        <w:t xml:space="preserve">:  All </w:t>
      </w:r>
      <w:r>
        <w:rPr>
          <w:rFonts w:ascii="Arial" w:hAnsi="Arial"/>
          <w:color w:val="000000"/>
          <w:sz w:val="22"/>
          <w:szCs w:val="22"/>
        </w:rPr>
        <w:t>fellows</w:t>
      </w:r>
      <w:r w:rsidRPr="002A1572">
        <w:rPr>
          <w:rFonts w:ascii="Arial" w:hAnsi="Arial"/>
          <w:color w:val="000000"/>
          <w:sz w:val="22"/>
          <w:szCs w:val="22"/>
        </w:rPr>
        <w:t xml:space="preserve"> will be evaluated daily on their presentation of patients and management plans by residents and/or staff.</w:t>
      </w:r>
      <w:r>
        <w:rPr>
          <w:rFonts w:ascii="Arial" w:hAnsi="Arial"/>
          <w:color w:val="000000"/>
          <w:sz w:val="22"/>
          <w:szCs w:val="22"/>
        </w:rPr>
        <w:t xml:space="preserve"> Fellows </w:t>
      </w:r>
      <w:r w:rsidRPr="002A1572">
        <w:rPr>
          <w:rFonts w:ascii="Arial" w:hAnsi="Arial"/>
          <w:color w:val="000000"/>
          <w:sz w:val="22"/>
          <w:szCs w:val="22"/>
        </w:rPr>
        <w:t>should ask the attending physician for direct feedback on their performance each</w:t>
      </w:r>
      <w:r>
        <w:rPr>
          <w:rFonts w:ascii="Arial" w:hAnsi="Arial"/>
          <w:color w:val="000000"/>
          <w:sz w:val="22"/>
          <w:szCs w:val="22"/>
        </w:rPr>
        <w:t xml:space="preserve"> month</w:t>
      </w:r>
      <w:r w:rsidRPr="002A1572">
        <w:rPr>
          <w:rFonts w:ascii="Arial" w:hAnsi="Arial"/>
          <w:color w:val="000000"/>
          <w:sz w:val="22"/>
          <w:szCs w:val="22"/>
        </w:rPr>
        <w:t xml:space="preserve">.  </w:t>
      </w:r>
      <w:r w:rsidRPr="002A1572">
        <w:rPr>
          <w:rFonts w:ascii="Arial" w:hAnsi="Arial"/>
          <w:sz w:val="22"/>
          <w:szCs w:val="22"/>
        </w:rPr>
        <w:t>Any deficiencies will be discussed with the</w:t>
      </w:r>
      <w:r>
        <w:rPr>
          <w:rFonts w:ascii="Arial" w:hAnsi="Arial"/>
          <w:sz w:val="22"/>
          <w:szCs w:val="22"/>
        </w:rPr>
        <w:t xml:space="preserve"> fellow </w:t>
      </w:r>
      <w:r w:rsidRPr="002A1572">
        <w:rPr>
          <w:rFonts w:ascii="Arial" w:hAnsi="Arial"/>
          <w:sz w:val="22"/>
          <w:szCs w:val="22"/>
        </w:rPr>
        <w:t>early in the rotation to allow for corrections and improvement in performance</w:t>
      </w:r>
      <w:r>
        <w:rPr>
          <w:rFonts w:ascii="Arial" w:hAnsi="Arial"/>
          <w:sz w:val="22"/>
          <w:szCs w:val="22"/>
        </w:rPr>
        <w:t>.</w:t>
      </w:r>
    </w:p>
    <w:p w14:paraId="74104E78" w14:textId="77777777" w:rsidR="004943D8" w:rsidRPr="002A1572" w:rsidRDefault="004943D8" w:rsidP="004943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>Mid-Month Evaluation</w:t>
      </w:r>
      <w:r w:rsidRPr="002A1572">
        <w:rPr>
          <w:rFonts w:ascii="Arial" w:hAnsi="Arial"/>
          <w:sz w:val="22"/>
          <w:szCs w:val="22"/>
        </w:rPr>
        <w:t xml:space="preserve">: The staff will compile the feedback from the staff, and support staff that worked with the resident and provide a summative performance evaluation </w:t>
      </w:r>
      <w:r w:rsidRPr="002A1572">
        <w:rPr>
          <w:rFonts w:ascii="Arial" w:hAnsi="Arial"/>
          <w:sz w:val="22"/>
          <w:szCs w:val="22"/>
        </w:rPr>
        <w:lastRenderedPageBreak/>
        <w:t>ver</w:t>
      </w:r>
      <w:r w:rsidRPr="002A1572">
        <w:rPr>
          <w:rStyle w:val="PageNumber"/>
          <w:rFonts w:ascii="Arial" w:hAnsi="Arial"/>
          <w:sz w:val="22"/>
          <w:szCs w:val="22"/>
        </w:rPr>
        <w:t>bally at the mid-point during the rotation</w:t>
      </w:r>
      <w:r w:rsidRPr="002A1572">
        <w:rPr>
          <w:rFonts w:ascii="Arial" w:hAnsi="Arial"/>
          <w:sz w:val="22"/>
          <w:szCs w:val="22"/>
        </w:rPr>
        <w:t>.  During this meeting, the staff will provide a summary of the</w:t>
      </w:r>
      <w:r>
        <w:rPr>
          <w:rFonts w:ascii="Arial" w:hAnsi="Arial"/>
          <w:sz w:val="22"/>
          <w:szCs w:val="22"/>
        </w:rPr>
        <w:t xml:space="preserve"> fellow’s </w:t>
      </w:r>
      <w:r w:rsidRPr="002A1572">
        <w:rPr>
          <w:rFonts w:ascii="Arial" w:hAnsi="Arial"/>
          <w:sz w:val="22"/>
          <w:szCs w:val="22"/>
        </w:rPr>
        <w:t>strengths</w:t>
      </w:r>
      <w:r w:rsidRPr="002A1572">
        <w:rPr>
          <w:rStyle w:val="PageNumber"/>
          <w:rFonts w:ascii="Arial" w:hAnsi="Arial"/>
          <w:sz w:val="22"/>
          <w:szCs w:val="22"/>
        </w:rPr>
        <w:t xml:space="preserve"> and areas needing</w:t>
      </w:r>
      <w:r w:rsidRPr="002A1572">
        <w:rPr>
          <w:rFonts w:ascii="Arial" w:hAnsi="Arial"/>
          <w:sz w:val="22"/>
          <w:szCs w:val="22"/>
        </w:rPr>
        <w:t xml:space="preserve"> improvement.  </w:t>
      </w:r>
    </w:p>
    <w:p w14:paraId="309F570B" w14:textId="77777777" w:rsidR="004943D8" w:rsidRPr="002A1572" w:rsidRDefault="004943D8" w:rsidP="004943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>End of Rotation Global Competency Evaluation</w:t>
      </w:r>
      <w:r w:rsidRPr="002A1572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Fellows </w:t>
      </w:r>
      <w:r w:rsidRPr="002A1572">
        <w:rPr>
          <w:rFonts w:ascii="Arial" w:hAnsi="Arial"/>
          <w:sz w:val="22"/>
          <w:szCs w:val="22"/>
        </w:rPr>
        <w:t xml:space="preserve">will receive an electronic evaluation of their performance through </w:t>
      </w:r>
      <w:r>
        <w:rPr>
          <w:rFonts w:ascii="Arial" w:hAnsi="Arial"/>
          <w:sz w:val="22"/>
          <w:szCs w:val="22"/>
        </w:rPr>
        <w:t>M</w:t>
      </w:r>
      <w:r w:rsidRPr="002A1572">
        <w:rPr>
          <w:rFonts w:ascii="Arial" w:hAnsi="Arial"/>
          <w:sz w:val="22"/>
          <w:szCs w:val="22"/>
        </w:rPr>
        <w:t>y</w:t>
      </w:r>
      <w:r>
        <w:rPr>
          <w:rFonts w:ascii="Arial" w:hAnsi="Arial"/>
          <w:sz w:val="22"/>
          <w:szCs w:val="22"/>
        </w:rPr>
        <w:t>E</w:t>
      </w:r>
      <w:r w:rsidRPr="002A1572">
        <w:rPr>
          <w:rFonts w:ascii="Arial" w:hAnsi="Arial"/>
          <w:sz w:val="22"/>
          <w:szCs w:val="22"/>
        </w:rPr>
        <w:t>valuations at the end of each rotation.  Faculty evaluate</w:t>
      </w:r>
      <w:r>
        <w:rPr>
          <w:rFonts w:ascii="Arial" w:hAnsi="Arial"/>
          <w:sz w:val="22"/>
          <w:szCs w:val="22"/>
        </w:rPr>
        <w:t xml:space="preserve"> fellows </w:t>
      </w:r>
      <w:r w:rsidRPr="002A1572">
        <w:rPr>
          <w:rFonts w:ascii="Arial" w:hAnsi="Arial"/>
          <w:sz w:val="22"/>
          <w:szCs w:val="22"/>
        </w:rPr>
        <w:t xml:space="preserve">on the six ACGME core competencies.  </w:t>
      </w:r>
    </w:p>
    <w:p w14:paraId="6BDB07CD" w14:textId="77777777" w:rsidR="004943D8" w:rsidRPr="002A1572" w:rsidRDefault="004943D8" w:rsidP="004943D8">
      <w:pPr>
        <w:numPr>
          <w:ilvl w:val="0"/>
          <w:numId w:val="6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>Longitudinal Assessment Methods</w:t>
      </w:r>
      <w:r w:rsidRPr="002A1572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Fellows </w:t>
      </w:r>
      <w:r w:rsidRPr="002A1572">
        <w:rPr>
          <w:rFonts w:ascii="Arial" w:hAnsi="Arial"/>
          <w:sz w:val="22"/>
          <w:szCs w:val="22"/>
        </w:rPr>
        <w:t xml:space="preserve">will also be assessed longitudinally during the year using the </w:t>
      </w:r>
      <w:r>
        <w:rPr>
          <w:rFonts w:ascii="Arial" w:hAnsi="Arial"/>
          <w:sz w:val="22"/>
          <w:szCs w:val="22"/>
        </w:rPr>
        <w:t>published ACGME milestones for clinical informatics as well as the updated core content for clinical informatics, which was released in February 2019</w:t>
      </w:r>
      <w:r w:rsidRPr="002A1572">
        <w:rPr>
          <w:rFonts w:ascii="Arial" w:hAnsi="Arial"/>
          <w:sz w:val="22"/>
          <w:szCs w:val="22"/>
        </w:rPr>
        <w:t>.</w:t>
      </w:r>
    </w:p>
    <w:p w14:paraId="7291B0C2" w14:textId="77777777" w:rsidR="007031E6" w:rsidRPr="00075EA3" w:rsidRDefault="007031E6" w:rsidP="00066AEF">
      <w:pPr>
        <w:rPr>
          <w:rFonts w:ascii="Arial" w:hAnsi="Arial"/>
          <w:color w:val="000000"/>
          <w:sz w:val="20"/>
        </w:rPr>
      </w:pPr>
      <w:bookmarkStart w:id="4" w:name="_GoBack"/>
      <w:bookmarkEnd w:id="4"/>
    </w:p>
    <w:p w14:paraId="5A3706A6" w14:textId="77777777" w:rsidR="00DE28F9" w:rsidRPr="00075EA3" w:rsidRDefault="00DE28F9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  <w:color w:val="000000"/>
        </w:rPr>
      </w:pPr>
      <w:r w:rsidRPr="00075EA3">
        <w:rPr>
          <w:rFonts w:ascii="Arial" w:hAnsi="Arial"/>
          <w:b/>
          <w:color w:val="000000"/>
        </w:rPr>
        <w:t>Assessment Method (Program Evaluation)</w:t>
      </w:r>
    </w:p>
    <w:p w14:paraId="0C06F808" w14:textId="77777777" w:rsidR="00C82138" w:rsidRPr="002A1572" w:rsidRDefault="00C82138" w:rsidP="00261319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 xml:space="preserve">Anonymous </w:t>
      </w:r>
      <w:r w:rsidR="00352B9E">
        <w:rPr>
          <w:rFonts w:ascii="Arial" w:hAnsi="Arial"/>
          <w:sz w:val="22"/>
          <w:szCs w:val="22"/>
          <w:u w:val="single"/>
        </w:rPr>
        <w:t>Fellow</w:t>
      </w:r>
      <w:r w:rsidRPr="002A1572">
        <w:rPr>
          <w:rFonts w:ascii="Arial" w:hAnsi="Arial"/>
          <w:sz w:val="22"/>
          <w:szCs w:val="22"/>
          <w:u w:val="single"/>
        </w:rPr>
        <w:t xml:space="preserve"> Feedback</w:t>
      </w:r>
      <w:r w:rsidRPr="002A1572">
        <w:rPr>
          <w:rFonts w:ascii="Arial" w:hAnsi="Arial"/>
          <w:sz w:val="22"/>
          <w:szCs w:val="22"/>
        </w:rPr>
        <w:t xml:space="preserve">: </w:t>
      </w:r>
      <w:r w:rsidR="00352B9E">
        <w:rPr>
          <w:rFonts w:ascii="Arial" w:hAnsi="Arial"/>
          <w:sz w:val="22"/>
          <w:szCs w:val="22"/>
        </w:rPr>
        <w:t>A designated fellow</w:t>
      </w:r>
      <w:r w:rsidRPr="002A1572">
        <w:rPr>
          <w:rFonts w:ascii="Arial" w:hAnsi="Arial"/>
          <w:sz w:val="22"/>
          <w:szCs w:val="22"/>
        </w:rPr>
        <w:t xml:space="preserve"> will </w:t>
      </w:r>
      <w:r w:rsidR="00734624" w:rsidRPr="002A1572">
        <w:rPr>
          <w:rFonts w:ascii="Arial" w:hAnsi="Arial"/>
          <w:sz w:val="22"/>
          <w:szCs w:val="22"/>
        </w:rPr>
        <w:t xml:space="preserve">anonymously </w:t>
      </w:r>
      <w:r w:rsidRPr="002A1572">
        <w:rPr>
          <w:rFonts w:ascii="Arial" w:hAnsi="Arial"/>
          <w:sz w:val="22"/>
          <w:szCs w:val="22"/>
        </w:rPr>
        <w:t>evaluate</w:t>
      </w:r>
      <w:r w:rsidR="00734624" w:rsidRPr="002A1572">
        <w:rPr>
          <w:rFonts w:ascii="Arial" w:hAnsi="Arial"/>
          <w:sz w:val="22"/>
          <w:szCs w:val="22"/>
        </w:rPr>
        <w:t xml:space="preserve"> </w:t>
      </w:r>
      <w:r w:rsidRPr="002A1572">
        <w:rPr>
          <w:rFonts w:ascii="Arial" w:hAnsi="Arial"/>
          <w:sz w:val="22"/>
          <w:szCs w:val="22"/>
        </w:rPr>
        <w:t xml:space="preserve">the </w:t>
      </w:r>
      <w:r w:rsidRPr="002A1572">
        <w:rPr>
          <w:rFonts w:ascii="Arial" w:hAnsi="Arial"/>
          <w:b/>
          <w:sz w:val="22"/>
          <w:szCs w:val="22"/>
        </w:rPr>
        <w:t>rotation</w:t>
      </w:r>
      <w:r w:rsidRPr="002A1572">
        <w:rPr>
          <w:rFonts w:ascii="Arial" w:hAnsi="Arial"/>
          <w:sz w:val="22"/>
          <w:szCs w:val="22"/>
        </w:rPr>
        <w:t xml:space="preserve"> </w:t>
      </w:r>
      <w:r w:rsidR="00352B9E">
        <w:rPr>
          <w:rFonts w:ascii="Arial" w:hAnsi="Arial"/>
          <w:sz w:val="22"/>
          <w:szCs w:val="22"/>
        </w:rPr>
        <w:t xml:space="preserve">upon completion </w:t>
      </w:r>
      <w:r w:rsidRPr="002A1572">
        <w:rPr>
          <w:rFonts w:ascii="Arial" w:hAnsi="Arial"/>
          <w:sz w:val="22"/>
          <w:szCs w:val="22"/>
        </w:rPr>
        <w:t xml:space="preserve">using </w:t>
      </w:r>
      <w:r w:rsidR="00352B9E" w:rsidRPr="002A1572">
        <w:rPr>
          <w:rFonts w:ascii="Arial" w:hAnsi="Arial"/>
          <w:sz w:val="22"/>
          <w:szCs w:val="22"/>
        </w:rPr>
        <w:t>MyEvaluations</w:t>
      </w:r>
      <w:r w:rsidR="00734624" w:rsidRPr="002A1572">
        <w:rPr>
          <w:rFonts w:ascii="Arial" w:hAnsi="Arial"/>
          <w:sz w:val="22"/>
          <w:szCs w:val="22"/>
        </w:rPr>
        <w:t>.</w:t>
      </w:r>
      <w:r w:rsidR="001558AE" w:rsidRPr="002A1572">
        <w:rPr>
          <w:rFonts w:ascii="Arial" w:hAnsi="Arial"/>
          <w:sz w:val="22"/>
          <w:szCs w:val="22"/>
        </w:rPr>
        <w:t xml:space="preserve">  </w:t>
      </w:r>
      <w:r w:rsidR="00352B9E">
        <w:rPr>
          <w:rFonts w:ascii="Arial" w:hAnsi="Arial"/>
          <w:sz w:val="22"/>
          <w:szCs w:val="22"/>
        </w:rPr>
        <w:t>Anonymous</w:t>
      </w:r>
      <w:r w:rsidR="001558AE" w:rsidRPr="002A1572">
        <w:rPr>
          <w:rFonts w:ascii="Arial" w:hAnsi="Arial"/>
          <w:sz w:val="22"/>
          <w:szCs w:val="22"/>
        </w:rPr>
        <w:t xml:space="preserve"> faculty evaluations can be requested by the </w:t>
      </w:r>
      <w:r w:rsidR="00352B9E">
        <w:rPr>
          <w:rFonts w:ascii="Arial" w:hAnsi="Arial"/>
          <w:sz w:val="22"/>
          <w:szCs w:val="22"/>
        </w:rPr>
        <w:t>fellow(s) after any rotation</w:t>
      </w:r>
      <w:r w:rsidR="001558AE" w:rsidRPr="002A1572">
        <w:rPr>
          <w:rFonts w:ascii="Arial" w:hAnsi="Arial"/>
          <w:sz w:val="22"/>
          <w:szCs w:val="22"/>
        </w:rPr>
        <w:t xml:space="preserve">.  </w:t>
      </w:r>
      <w:r w:rsidR="00352B9E">
        <w:rPr>
          <w:rFonts w:ascii="Arial" w:hAnsi="Arial"/>
          <w:sz w:val="22"/>
          <w:szCs w:val="22"/>
        </w:rPr>
        <w:t>Fellows</w:t>
      </w:r>
      <w:r w:rsidR="001558AE" w:rsidRPr="002A1572">
        <w:rPr>
          <w:rFonts w:ascii="Arial" w:hAnsi="Arial"/>
          <w:sz w:val="22"/>
          <w:szCs w:val="22"/>
        </w:rPr>
        <w:t xml:space="preserve"> will </w:t>
      </w:r>
      <w:r w:rsidR="00734624" w:rsidRPr="002A1572">
        <w:rPr>
          <w:rFonts w:ascii="Arial" w:hAnsi="Arial"/>
          <w:sz w:val="22"/>
          <w:szCs w:val="22"/>
        </w:rPr>
        <w:t xml:space="preserve">anonymously evaluate the </w:t>
      </w:r>
      <w:r w:rsidR="00352B9E">
        <w:rPr>
          <w:rFonts w:ascii="Arial" w:hAnsi="Arial"/>
          <w:sz w:val="22"/>
          <w:szCs w:val="22"/>
        </w:rPr>
        <w:t>Clinical Informatics Fellowship</w:t>
      </w:r>
      <w:r w:rsidR="00734624" w:rsidRPr="002A1572">
        <w:rPr>
          <w:rFonts w:ascii="Arial" w:hAnsi="Arial"/>
          <w:sz w:val="22"/>
          <w:szCs w:val="22"/>
        </w:rPr>
        <w:t xml:space="preserve"> program annually</w:t>
      </w:r>
      <w:r w:rsidRPr="002A1572">
        <w:rPr>
          <w:rFonts w:ascii="Arial" w:hAnsi="Arial"/>
          <w:sz w:val="22"/>
          <w:szCs w:val="22"/>
        </w:rPr>
        <w:t>.</w:t>
      </w:r>
      <w:r w:rsidR="001558AE" w:rsidRPr="002A1572">
        <w:rPr>
          <w:rFonts w:ascii="Arial" w:hAnsi="Arial"/>
          <w:sz w:val="22"/>
          <w:szCs w:val="22"/>
        </w:rPr>
        <w:t xml:space="preserve">  Evaluations are used to </w:t>
      </w:r>
      <w:r w:rsidRPr="002A1572">
        <w:rPr>
          <w:rFonts w:ascii="Arial" w:hAnsi="Arial"/>
          <w:sz w:val="22"/>
          <w:szCs w:val="22"/>
        </w:rPr>
        <w:t>improve the rotation and program.</w:t>
      </w:r>
    </w:p>
    <w:p w14:paraId="026609B3" w14:textId="78A31B6E" w:rsidR="00C82138" w:rsidRPr="002A1572" w:rsidRDefault="00C82138" w:rsidP="00261319">
      <w:pPr>
        <w:numPr>
          <w:ilvl w:val="0"/>
          <w:numId w:val="16"/>
        </w:numPr>
        <w:rPr>
          <w:rFonts w:ascii="Arial" w:hAnsi="Arial"/>
          <w:sz w:val="22"/>
          <w:szCs w:val="22"/>
        </w:rPr>
      </w:pPr>
      <w:bookmarkStart w:id="5" w:name="OLE_LINK8"/>
      <w:bookmarkStart w:id="6" w:name="OLE_LINK7"/>
      <w:r w:rsidRPr="002A1572">
        <w:rPr>
          <w:rFonts w:ascii="Arial" w:hAnsi="Arial"/>
          <w:sz w:val="22"/>
          <w:szCs w:val="22"/>
          <w:u w:val="single"/>
        </w:rPr>
        <w:t>Attainment of Competence</w:t>
      </w:r>
      <w:r w:rsidRPr="002A1572">
        <w:rPr>
          <w:rFonts w:ascii="Arial" w:hAnsi="Arial"/>
          <w:sz w:val="22"/>
          <w:szCs w:val="22"/>
        </w:rPr>
        <w:t xml:space="preserve">:  The success of the rotation as an educational experience will also be judged on the </w:t>
      </w:r>
      <w:r w:rsidR="00352B9E">
        <w:rPr>
          <w:rFonts w:ascii="Arial" w:hAnsi="Arial"/>
          <w:sz w:val="22"/>
          <w:szCs w:val="22"/>
        </w:rPr>
        <w:t>fellows</w:t>
      </w:r>
      <w:r w:rsidRPr="002A1572">
        <w:rPr>
          <w:rFonts w:ascii="Arial" w:hAnsi="Arial"/>
          <w:sz w:val="22"/>
          <w:szCs w:val="22"/>
        </w:rPr>
        <w:t>’ attainment of competence.  Changes in the rotation will result from either new</w:t>
      </w:r>
      <w:r w:rsidR="005E43DC">
        <w:rPr>
          <w:rFonts w:ascii="Arial" w:hAnsi="Arial"/>
          <w:sz w:val="22"/>
          <w:szCs w:val="22"/>
        </w:rPr>
        <w:t>ly identified</w:t>
      </w:r>
      <w:r w:rsidRPr="002A1572">
        <w:rPr>
          <w:rFonts w:ascii="Arial" w:hAnsi="Arial"/>
          <w:sz w:val="22"/>
          <w:szCs w:val="22"/>
        </w:rPr>
        <w:t xml:space="preserve"> needs of the learners (an ongoing needs assessment by the program) or failure of </w:t>
      </w:r>
      <w:r w:rsidR="00065561">
        <w:rPr>
          <w:rFonts w:ascii="Arial" w:hAnsi="Arial"/>
          <w:sz w:val="22"/>
          <w:szCs w:val="22"/>
        </w:rPr>
        <w:t>fellows</w:t>
      </w:r>
      <w:r w:rsidRPr="002A1572">
        <w:rPr>
          <w:rFonts w:ascii="Arial" w:hAnsi="Arial"/>
          <w:sz w:val="22"/>
          <w:szCs w:val="22"/>
        </w:rPr>
        <w:t xml:space="preserve"> to attain competence of the rotation specific objectives</w:t>
      </w:r>
      <w:bookmarkEnd w:id="5"/>
      <w:bookmarkEnd w:id="6"/>
      <w:r w:rsidR="00065561">
        <w:rPr>
          <w:rFonts w:ascii="Arial" w:hAnsi="Arial"/>
          <w:sz w:val="22"/>
          <w:szCs w:val="22"/>
        </w:rPr>
        <w:t xml:space="preserve"> as measured by the faculty evaluator or via the In-service Training Exam.</w:t>
      </w:r>
    </w:p>
    <w:p w14:paraId="1F8ED3BF" w14:textId="77777777" w:rsidR="00066AEF" w:rsidRPr="002A1572" w:rsidRDefault="00066AEF" w:rsidP="00066AEF">
      <w:pPr>
        <w:rPr>
          <w:rFonts w:ascii="Arial" w:hAnsi="Arial"/>
          <w:sz w:val="22"/>
          <w:szCs w:val="22"/>
        </w:rPr>
      </w:pPr>
    </w:p>
    <w:p w14:paraId="455E1750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Level of Supervision</w:t>
      </w:r>
    </w:p>
    <w:p w14:paraId="45B12923" w14:textId="77777777" w:rsidR="00003029" w:rsidRDefault="00352B9E" w:rsidP="00261319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Clinical Informatics fellows are fully credentialed and privileged within their primary specialty as staff providers. The Clinical Informatics Fellowship </w:t>
      </w:r>
      <w:r w:rsidR="00065561">
        <w:rPr>
          <w:rFonts w:ascii="Arial" w:hAnsi="Arial"/>
          <w:sz w:val="22"/>
          <w:szCs w:val="22"/>
        </w:rPr>
        <w:t>faculty does</w:t>
      </w:r>
      <w:r>
        <w:rPr>
          <w:rFonts w:ascii="Arial" w:hAnsi="Arial"/>
          <w:sz w:val="22"/>
          <w:szCs w:val="22"/>
        </w:rPr>
        <w:t xml:space="preserve"> not provide clinical supervision for the fellows.</w:t>
      </w:r>
    </w:p>
    <w:p w14:paraId="3883EBB9" w14:textId="77777777" w:rsidR="00352B9E" w:rsidRDefault="00352B9E" w:rsidP="00261319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 or indirect supervision for Clinical Informatics experiential learning will be provided by faculty and/or designated SME’s with advanced knowledge of the area being covered (ex. Database architecture; Programming)</w:t>
      </w:r>
    </w:p>
    <w:p w14:paraId="37F6E10A" w14:textId="77777777" w:rsidR="00352B9E" w:rsidRPr="002A1572" w:rsidRDefault="00352B9E" w:rsidP="00261319">
      <w:pPr>
        <w:numPr>
          <w:ilvl w:val="0"/>
          <w:numId w:val="7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Direct or indirect supervision will be provided by faculty and/or SME’s for all fellow QI/PI and research activities.</w:t>
      </w:r>
    </w:p>
    <w:p w14:paraId="15240564" w14:textId="77777777" w:rsidR="00066AEF" w:rsidRPr="002A1572" w:rsidRDefault="00066AEF" w:rsidP="00066AEF">
      <w:pPr>
        <w:shd w:val="clear" w:color="auto" w:fill="FFFFFF"/>
        <w:rPr>
          <w:rFonts w:ascii="Arial" w:hAnsi="Arial"/>
          <w:sz w:val="22"/>
          <w:szCs w:val="22"/>
        </w:rPr>
      </w:pPr>
    </w:p>
    <w:p w14:paraId="21EF8F1E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Educational Resources</w:t>
      </w:r>
    </w:p>
    <w:p w14:paraId="7E5237CE" w14:textId="77777777" w:rsidR="003E0850" w:rsidRPr="002A1572" w:rsidRDefault="003E0850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1572">
        <w:rPr>
          <w:rFonts w:ascii="Arial" w:hAnsi="Arial" w:cs="Arial"/>
          <w:sz w:val="22"/>
          <w:szCs w:val="22"/>
          <w:u w:val="single"/>
        </w:rPr>
        <w:t>Madigan medical library</w:t>
      </w:r>
      <w:r w:rsidRPr="002A1572">
        <w:rPr>
          <w:rFonts w:ascii="Arial" w:hAnsi="Arial" w:cs="Arial"/>
          <w:sz w:val="22"/>
          <w:szCs w:val="22"/>
        </w:rPr>
        <w:t xml:space="preserve">: Online references are available </w:t>
      </w:r>
      <w:hyperlink r:id="rId8" w:history="1">
        <w:r w:rsidRPr="002A1572">
          <w:rPr>
            <w:rStyle w:val="Hyperlink"/>
            <w:rFonts w:ascii="Arial" w:hAnsi="Arial" w:cs="Arial"/>
            <w:sz w:val="22"/>
            <w:szCs w:val="22"/>
          </w:rPr>
          <w:t>https://portal.wrmc.amedd.army.mil/mamc/erd/MEDLIB/</w:t>
        </w:r>
      </w:hyperlink>
      <w:r w:rsidRPr="002A1572">
        <w:rPr>
          <w:rFonts w:ascii="Arial" w:hAnsi="Arial" w:cs="Arial"/>
          <w:sz w:val="22"/>
          <w:szCs w:val="22"/>
        </w:rPr>
        <w:t xml:space="preserve"> using </w:t>
      </w:r>
      <w:r w:rsidR="00D14BDD">
        <w:rPr>
          <w:rFonts w:ascii="Arial" w:hAnsi="Arial" w:cs="Arial"/>
          <w:sz w:val="22"/>
          <w:szCs w:val="22"/>
        </w:rPr>
        <w:t>government-furnished</w:t>
      </w:r>
      <w:r w:rsidRPr="002A1572">
        <w:rPr>
          <w:rFonts w:ascii="Arial" w:hAnsi="Arial" w:cs="Arial"/>
          <w:sz w:val="22"/>
          <w:szCs w:val="22"/>
        </w:rPr>
        <w:t xml:space="preserve"> laptops or any hospital computer.</w:t>
      </w:r>
    </w:p>
    <w:p w14:paraId="3333C5BC" w14:textId="77777777" w:rsidR="003E0850" w:rsidRPr="002A1572" w:rsidRDefault="003E0850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1572">
        <w:rPr>
          <w:rFonts w:ascii="Arial" w:hAnsi="Arial" w:cs="Arial"/>
          <w:sz w:val="22"/>
          <w:szCs w:val="22"/>
          <w:u w:val="single"/>
        </w:rPr>
        <w:t>AMEDD virtual library</w:t>
      </w:r>
      <w:r w:rsidRPr="002A1572">
        <w:rPr>
          <w:rFonts w:ascii="Arial" w:hAnsi="Arial" w:cs="Arial"/>
          <w:sz w:val="22"/>
          <w:szCs w:val="22"/>
        </w:rPr>
        <w:t xml:space="preserve">: Online references are available at home using an AKO username and password at </w:t>
      </w:r>
      <w:hyperlink r:id="rId9" w:history="1">
        <w:r w:rsidRPr="002A1572">
          <w:rPr>
            <w:rStyle w:val="Hyperlink"/>
            <w:rFonts w:ascii="Arial" w:hAnsi="Arial" w:cs="Arial"/>
            <w:sz w:val="22"/>
            <w:szCs w:val="22"/>
          </w:rPr>
          <w:t>https://medlinet.amedd.army.mil</w:t>
        </w:r>
      </w:hyperlink>
      <w:r w:rsidRPr="002A1572">
        <w:rPr>
          <w:rFonts w:ascii="Arial" w:hAnsi="Arial" w:cs="Arial"/>
          <w:sz w:val="22"/>
          <w:szCs w:val="22"/>
        </w:rPr>
        <w:t>.</w:t>
      </w:r>
    </w:p>
    <w:p w14:paraId="6435865A" w14:textId="77777777" w:rsidR="006E5CA5" w:rsidRPr="00A524D5" w:rsidRDefault="00A524D5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A524D5">
        <w:rPr>
          <w:rFonts w:ascii="Arial" w:hAnsi="Arial" w:cs="Arial"/>
          <w:sz w:val="22"/>
          <w:szCs w:val="22"/>
        </w:rPr>
        <w:t xml:space="preserve">The primary textbook for this rotation is </w:t>
      </w:r>
      <w:r w:rsidRPr="00A524D5">
        <w:rPr>
          <w:rFonts w:ascii="Arial" w:hAnsi="Arial" w:cs="Arial"/>
          <w:color w:val="333333"/>
          <w:sz w:val="22"/>
          <w:szCs w:val="22"/>
          <w:lang w:val="en"/>
        </w:rPr>
        <w:t>Clinical Informatics Study Guide, JT Finnell and BE Dixon, Eds. 2016</w:t>
      </w:r>
      <w:r w:rsidR="006E5CA5" w:rsidRPr="00A524D5">
        <w:rPr>
          <w:rFonts w:ascii="Arial" w:hAnsi="Arial" w:cs="Arial"/>
          <w:sz w:val="22"/>
          <w:szCs w:val="22"/>
        </w:rPr>
        <w:t>.</w:t>
      </w:r>
      <w:r w:rsidRPr="00A524D5">
        <w:rPr>
          <w:rFonts w:ascii="Arial" w:hAnsi="Arial" w:cs="Arial"/>
          <w:sz w:val="22"/>
          <w:szCs w:val="22"/>
        </w:rPr>
        <w:t xml:space="preserve"> Springer. </w:t>
      </w:r>
    </w:p>
    <w:p w14:paraId="7470085A" w14:textId="77777777" w:rsidR="006E5CA5" w:rsidRPr="002A1572" w:rsidRDefault="00646BE2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 w:rsidRPr="00A524D5">
        <w:rPr>
          <w:rFonts w:ascii="Arial" w:hAnsi="Arial" w:cs="Arial"/>
          <w:sz w:val="22"/>
          <w:szCs w:val="22"/>
        </w:rPr>
        <w:t>Felllow</w:t>
      </w:r>
      <w:r w:rsidR="006E5CA5" w:rsidRPr="00A524D5">
        <w:rPr>
          <w:rFonts w:ascii="Arial" w:hAnsi="Arial" w:cs="Arial"/>
          <w:sz w:val="22"/>
          <w:szCs w:val="22"/>
        </w:rPr>
        <w:t>s</w:t>
      </w:r>
      <w:proofErr w:type="spellEnd"/>
      <w:r w:rsidR="006E5CA5" w:rsidRPr="00A524D5">
        <w:rPr>
          <w:rFonts w:ascii="Arial" w:hAnsi="Arial" w:cs="Arial"/>
          <w:sz w:val="22"/>
          <w:szCs w:val="22"/>
        </w:rPr>
        <w:t xml:space="preserve"> should also access online MAMC references as able through the use of their issued laptop or MAMC computers to educate themselves about topics relevant to </w:t>
      </w:r>
      <w:r w:rsidRPr="00A524D5">
        <w:rPr>
          <w:rFonts w:ascii="Arial" w:hAnsi="Arial" w:cs="Arial"/>
          <w:sz w:val="22"/>
          <w:szCs w:val="22"/>
        </w:rPr>
        <w:t>Informatics/Health IT Strategy and Communications</w:t>
      </w:r>
      <w:r w:rsidR="006E5CA5" w:rsidRPr="00A524D5">
        <w:rPr>
          <w:rFonts w:ascii="Arial" w:hAnsi="Arial" w:cs="Arial"/>
          <w:sz w:val="22"/>
          <w:szCs w:val="22"/>
        </w:rPr>
        <w:t xml:space="preserve">.  Specific references include:  </w:t>
      </w:r>
      <w:r w:rsidR="00A524D5">
        <w:rPr>
          <w:rFonts w:ascii="Arial" w:hAnsi="Arial" w:cs="Arial"/>
          <w:sz w:val="22"/>
          <w:szCs w:val="22"/>
        </w:rPr>
        <w:t>Journal of the American Medical Informatics Association; Applied Clinical Informatics; International Journal of Medical Informatics</w:t>
      </w:r>
      <w:r w:rsidR="006E5CA5" w:rsidRPr="00A524D5">
        <w:rPr>
          <w:rFonts w:ascii="Arial" w:hAnsi="Arial" w:cs="Arial"/>
          <w:sz w:val="22"/>
          <w:szCs w:val="22"/>
        </w:rPr>
        <w:t xml:space="preserve"> and additional textbooks and journals available</w:t>
      </w:r>
      <w:r w:rsidR="006E5CA5" w:rsidRPr="002A1572">
        <w:rPr>
          <w:rFonts w:ascii="Arial" w:hAnsi="Arial" w:cs="Arial"/>
          <w:sz w:val="22"/>
          <w:szCs w:val="22"/>
        </w:rPr>
        <w:t xml:space="preserve"> in the medical library</w:t>
      </w:r>
      <w:r w:rsidR="00A524D5">
        <w:rPr>
          <w:rFonts w:ascii="Arial" w:hAnsi="Arial" w:cs="Arial"/>
          <w:sz w:val="22"/>
          <w:szCs w:val="22"/>
        </w:rPr>
        <w:t xml:space="preserve"> and in the Fellowship library</w:t>
      </w:r>
      <w:r w:rsidR="006E5CA5" w:rsidRPr="002A1572">
        <w:rPr>
          <w:rFonts w:ascii="Arial" w:hAnsi="Arial" w:cs="Arial"/>
          <w:sz w:val="22"/>
          <w:szCs w:val="22"/>
        </w:rPr>
        <w:t xml:space="preserve">.  </w:t>
      </w:r>
    </w:p>
    <w:p w14:paraId="08FD66D9" w14:textId="77777777" w:rsidR="006E5CA5" w:rsidRPr="002A1572" w:rsidRDefault="006E5CA5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1572">
        <w:rPr>
          <w:rFonts w:ascii="Arial" w:hAnsi="Arial" w:cs="Arial"/>
          <w:sz w:val="22"/>
          <w:szCs w:val="22"/>
        </w:rPr>
        <w:t>Required reading</w:t>
      </w:r>
    </w:p>
    <w:p w14:paraId="7C5F59F0" w14:textId="77777777" w:rsidR="006E5CA5" w:rsidRPr="002A1572" w:rsidRDefault="00A524D5" w:rsidP="00261319">
      <w:pPr>
        <w:numPr>
          <w:ilvl w:val="1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Chapter 14 – Leadership and Chapter 17 – Strategic Planning in the Finnell and Dixon reference </w:t>
      </w:r>
    </w:p>
    <w:p w14:paraId="710A347C" w14:textId="77777777" w:rsidR="006E5CA5" w:rsidRPr="002A1572" w:rsidRDefault="006E5CA5" w:rsidP="00261319">
      <w:pPr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2A1572">
        <w:rPr>
          <w:rFonts w:ascii="Arial" w:hAnsi="Arial" w:cs="Arial"/>
          <w:sz w:val="22"/>
          <w:szCs w:val="22"/>
        </w:rPr>
        <w:lastRenderedPageBreak/>
        <w:t>Web-based references thru the MAMC Library home page</w:t>
      </w:r>
    </w:p>
    <w:p w14:paraId="2F8C7342" w14:textId="77777777" w:rsidR="00352B9E" w:rsidRPr="00352B9E" w:rsidRDefault="006E5CA5" w:rsidP="00261319">
      <w:pPr>
        <w:numPr>
          <w:ilvl w:val="1"/>
          <w:numId w:val="3"/>
        </w:numPr>
        <w:rPr>
          <w:rFonts w:ascii="Arial" w:hAnsi="Arial"/>
          <w:sz w:val="20"/>
          <w:szCs w:val="28"/>
        </w:rPr>
      </w:pPr>
      <w:r w:rsidRPr="002A1572">
        <w:rPr>
          <w:rFonts w:ascii="Arial" w:hAnsi="Arial" w:cs="Arial"/>
          <w:sz w:val="22"/>
          <w:szCs w:val="22"/>
        </w:rPr>
        <w:t xml:space="preserve">SharePoint </w:t>
      </w:r>
    </w:p>
    <w:p w14:paraId="3A2E6858" w14:textId="77777777" w:rsidR="003E0850" w:rsidRPr="00075EA3" w:rsidRDefault="00352B9E" w:rsidP="00261319">
      <w:pPr>
        <w:numPr>
          <w:ilvl w:val="1"/>
          <w:numId w:val="3"/>
        </w:numPr>
        <w:rPr>
          <w:rFonts w:ascii="Arial" w:hAnsi="Arial"/>
          <w:sz w:val="20"/>
          <w:szCs w:val="28"/>
        </w:rPr>
      </w:pPr>
      <w:r>
        <w:rPr>
          <w:rFonts w:ascii="Arial" w:hAnsi="Arial" w:cs="Arial"/>
          <w:sz w:val="22"/>
          <w:szCs w:val="22"/>
        </w:rPr>
        <w:t>Lecture references provided by the faculty</w:t>
      </w:r>
      <w:r w:rsidR="00CE3478" w:rsidRPr="002A1572">
        <w:rPr>
          <w:rFonts w:ascii="Arial" w:hAnsi="Arial" w:cs="Arial"/>
          <w:sz w:val="22"/>
          <w:szCs w:val="22"/>
        </w:rPr>
        <w:br/>
      </w:r>
    </w:p>
    <w:p w14:paraId="2165C8BE" w14:textId="77777777" w:rsidR="00C82138" w:rsidRPr="00075EA3" w:rsidRDefault="00CE3478" w:rsidP="00C821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Fellow</w:t>
      </w:r>
      <w:r w:rsidR="00C82138" w:rsidRPr="00075EA3">
        <w:rPr>
          <w:rFonts w:ascii="Arial" w:hAnsi="Arial"/>
          <w:b/>
          <w:color w:val="000000"/>
        </w:rPr>
        <w:t xml:space="preserve"> Responsibilities </w:t>
      </w:r>
    </w:p>
    <w:p w14:paraId="58D2F385" w14:textId="77777777" w:rsidR="00003029" w:rsidRPr="002A1572" w:rsidRDefault="00003029" w:rsidP="0026131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>Orientation:</w:t>
      </w:r>
      <w:r w:rsidRPr="002A1572">
        <w:rPr>
          <w:rFonts w:ascii="Arial" w:hAnsi="Arial"/>
          <w:sz w:val="22"/>
          <w:szCs w:val="22"/>
        </w:rPr>
        <w:t xml:space="preserve"> </w:t>
      </w:r>
      <w:r w:rsidR="00D14BDD">
        <w:rPr>
          <w:rFonts w:ascii="Arial" w:hAnsi="Arial"/>
          <w:sz w:val="22"/>
          <w:szCs w:val="22"/>
        </w:rPr>
        <w:t>Fellow</w:t>
      </w:r>
      <w:r w:rsidRPr="002A1572">
        <w:rPr>
          <w:rFonts w:ascii="Arial" w:hAnsi="Arial"/>
          <w:sz w:val="22"/>
          <w:szCs w:val="22"/>
        </w:rPr>
        <w:t>s must meet with the designated faculty on the first day of the rotation to review the goals and objectives and receive a rotation orientation.</w:t>
      </w:r>
    </w:p>
    <w:p w14:paraId="2FD50EA2" w14:textId="77777777" w:rsidR="00003029" w:rsidRPr="002A1572" w:rsidRDefault="00003029" w:rsidP="00261319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  <w:u w:val="single"/>
        </w:rPr>
        <w:t xml:space="preserve">Rotation and Faculty Evaluation by the </w:t>
      </w:r>
      <w:r w:rsidR="00D14BDD">
        <w:rPr>
          <w:rFonts w:ascii="Arial" w:hAnsi="Arial"/>
          <w:sz w:val="22"/>
          <w:szCs w:val="22"/>
          <w:u w:val="single"/>
        </w:rPr>
        <w:t>Fellow</w:t>
      </w:r>
      <w:r w:rsidRPr="002A1572">
        <w:rPr>
          <w:rFonts w:ascii="Arial" w:hAnsi="Arial"/>
          <w:sz w:val="22"/>
          <w:szCs w:val="22"/>
        </w:rPr>
        <w:t xml:space="preserve">: Complete </w:t>
      </w:r>
      <w:r w:rsidR="00D14BDD">
        <w:rPr>
          <w:rFonts w:ascii="Arial" w:hAnsi="Arial"/>
          <w:sz w:val="22"/>
          <w:szCs w:val="22"/>
        </w:rPr>
        <w:t>the</w:t>
      </w:r>
      <w:r w:rsidRPr="002A1572">
        <w:rPr>
          <w:rFonts w:ascii="Arial" w:hAnsi="Arial"/>
          <w:sz w:val="22"/>
          <w:szCs w:val="22"/>
        </w:rPr>
        <w:t xml:space="preserve"> rotation </w:t>
      </w:r>
      <w:r w:rsidR="00D14BDD">
        <w:rPr>
          <w:rFonts w:ascii="Arial" w:hAnsi="Arial"/>
          <w:sz w:val="22"/>
          <w:szCs w:val="22"/>
        </w:rPr>
        <w:t>evaluation form</w:t>
      </w:r>
      <w:r w:rsidRPr="002A1572">
        <w:rPr>
          <w:rFonts w:ascii="Arial" w:hAnsi="Arial"/>
          <w:sz w:val="22"/>
          <w:szCs w:val="22"/>
        </w:rPr>
        <w:t xml:space="preserve"> that will </w:t>
      </w:r>
      <w:r w:rsidR="00C207E6" w:rsidRPr="002A1572">
        <w:rPr>
          <w:rFonts w:ascii="Arial" w:hAnsi="Arial"/>
          <w:sz w:val="22"/>
          <w:szCs w:val="22"/>
        </w:rPr>
        <w:t>be sent electronically through MyE</w:t>
      </w:r>
      <w:r w:rsidRPr="002A1572">
        <w:rPr>
          <w:rFonts w:ascii="Arial" w:hAnsi="Arial"/>
          <w:sz w:val="22"/>
          <w:szCs w:val="22"/>
        </w:rPr>
        <w:t xml:space="preserve">valuations.  The </w:t>
      </w:r>
      <w:r w:rsidR="00D14BDD">
        <w:rPr>
          <w:rFonts w:ascii="Arial" w:hAnsi="Arial"/>
          <w:sz w:val="22"/>
          <w:szCs w:val="22"/>
        </w:rPr>
        <w:t>fellow</w:t>
      </w:r>
      <w:r w:rsidRPr="002A1572">
        <w:rPr>
          <w:rFonts w:ascii="Arial" w:hAnsi="Arial"/>
          <w:sz w:val="22"/>
          <w:szCs w:val="22"/>
        </w:rPr>
        <w:t xml:space="preserve"> may anonymously evaluate a</w:t>
      </w:r>
      <w:r w:rsidR="00D14BDD">
        <w:rPr>
          <w:rFonts w:ascii="Arial" w:hAnsi="Arial"/>
          <w:sz w:val="22"/>
          <w:szCs w:val="22"/>
        </w:rPr>
        <w:t>ny</w:t>
      </w:r>
      <w:r w:rsidRPr="002A1572">
        <w:rPr>
          <w:rFonts w:ascii="Arial" w:hAnsi="Arial"/>
          <w:sz w:val="22"/>
          <w:szCs w:val="22"/>
        </w:rPr>
        <w:t xml:space="preserve"> faculty members by requesting an evaluation from the </w:t>
      </w:r>
      <w:r w:rsidR="00D14BDD">
        <w:rPr>
          <w:rFonts w:ascii="Arial" w:hAnsi="Arial"/>
          <w:sz w:val="22"/>
          <w:szCs w:val="22"/>
        </w:rPr>
        <w:t>CI Fellowship</w:t>
      </w:r>
      <w:r w:rsidRPr="002A1572">
        <w:rPr>
          <w:rFonts w:ascii="Arial" w:hAnsi="Arial"/>
          <w:sz w:val="22"/>
          <w:szCs w:val="22"/>
        </w:rPr>
        <w:t xml:space="preserve"> program coordinator.</w:t>
      </w:r>
    </w:p>
    <w:p w14:paraId="1B9F241C" w14:textId="77777777" w:rsidR="00C05545" w:rsidRPr="002A1572" w:rsidRDefault="00C05545" w:rsidP="00066AEF">
      <w:pPr>
        <w:rPr>
          <w:rFonts w:ascii="Arial" w:hAnsi="Arial"/>
          <w:sz w:val="22"/>
          <w:szCs w:val="22"/>
        </w:rPr>
      </w:pPr>
    </w:p>
    <w:p w14:paraId="4339160C" w14:textId="77777777" w:rsidR="00066AEF" w:rsidRPr="00075EA3" w:rsidRDefault="00066AEF" w:rsidP="00DE28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Rotation Schedule</w:t>
      </w:r>
    </w:p>
    <w:p w14:paraId="000F95F7" w14:textId="77777777" w:rsidR="00EC1A60" w:rsidRDefault="00EC1A60" w:rsidP="00261319">
      <w:pPr>
        <w:numPr>
          <w:ilvl w:val="0"/>
          <w:numId w:val="8"/>
        </w:numPr>
        <w:shd w:val="clear" w:color="auto" w:fill="FFFFFF"/>
        <w:rPr>
          <w:rFonts w:ascii="Arial" w:hAnsi="Arial"/>
          <w:sz w:val="20"/>
        </w:rPr>
      </w:pPr>
      <w:r w:rsidRPr="00075EA3">
        <w:rPr>
          <w:rFonts w:ascii="Arial" w:hAnsi="Arial"/>
          <w:sz w:val="20"/>
        </w:rPr>
        <w:t xml:space="preserve">The </w:t>
      </w:r>
      <w:r w:rsidR="004060E7" w:rsidRPr="00075EA3">
        <w:rPr>
          <w:rFonts w:ascii="Arial" w:hAnsi="Arial"/>
          <w:sz w:val="20"/>
        </w:rPr>
        <w:t xml:space="preserve">daily schedule is below.  </w:t>
      </w:r>
      <w:r w:rsidR="0099538F">
        <w:rPr>
          <w:rFonts w:ascii="Arial" w:hAnsi="Arial"/>
          <w:sz w:val="20"/>
        </w:rPr>
        <w:br/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536"/>
        <w:gridCol w:w="1682"/>
        <w:gridCol w:w="1787"/>
        <w:gridCol w:w="1528"/>
      </w:tblGrid>
      <w:tr w:rsidR="0099538F" w14:paraId="5769390F" w14:textId="77777777" w:rsidTr="003C433B">
        <w:tc>
          <w:tcPr>
            <w:tcW w:w="2126" w:type="dxa"/>
            <w:shd w:val="clear" w:color="auto" w:fill="D9D9D9"/>
          </w:tcPr>
          <w:p w14:paraId="70F8E2C5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Monday</w:t>
            </w:r>
          </w:p>
        </w:tc>
        <w:tc>
          <w:tcPr>
            <w:tcW w:w="1536" w:type="dxa"/>
            <w:shd w:val="clear" w:color="auto" w:fill="D9D9D9"/>
          </w:tcPr>
          <w:p w14:paraId="172088B2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Tuesday</w:t>
            </w:r>
          </w:p>
        </w:tc>
        <w:tc>
          <w:tcPr>
            <w:tcW w:w="1682" w:type="dxa"/>
            <w:shd w:val="clear" w:color="auto" w:fill="D9D9D9"/>
          </w:tcPr>
          <w:p w14:paraId="5628CFC8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Wednesday</w:t>
            </w:r>
          </w:p>
        </w:tc>
        <w:tc>
          <w:tcPr>
            <w:tcW w:w="1624" w:type="dxa"/>
            <w:shd w:val="clear" w:color="auto" w:fill="D9D9D9"/>
          </w:tcPr>
          <w:p w14:paraId="76B8118E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Thursday</w:t>
            </w:r>
          </w:p>
        </w:tc>
        <w:tc>
          <w:tcPr>
            <w:tcW w:w="1528" w:type="dxa"/>
            <w:shd w:val="clear" w:color="auto" w:fill="D9D9D9"/>
          </w:tcPr>
          <w:p w14:paraId="0E8675FE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Friday</w:t>
            </w:r>
          </w:p>
        </w:tc>
      </w:tr>
      <w:tr w:rsidR="0099538F" w14:paraId="775DF71A" w14:textId="77777777" w:rsidTr="003C433B">
        <w:trPr>
          <w:trHeight w:val="332"/>
        </w:trPr>
        <w:tc>
          <w:tcPr>
            <w:tcW w:w="2126" w:type="dxa"/>
            <w:shd w:val="clear" w:color="auto" w:fill="auto"/>
          </w:tcPr>
          <w:p w14:paraId="7ABEDF98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 xml:space="preserve">CI </w:t>
            </w:r>
            <w:r w:rsidR="00D14BDD" w:rsidRPr="003C433B">
              <w:rPr>
                <w:rFonts w:ascii="Calibri" w:hAnsi="Calibri" w:cs="Calibri"/>
              </w:rPr>
              <w:t>Faculty</w:t>
            </w:r>
            <w:r w:rsidRPr="003C433B">
              <w:rPr>
                <w:rFonts w:ascii="Calibri" w:hAnsi="Calibri" w:cs="Calibri"/>
              </w:rPr>
              <w:t xml:space="preserve"> </w:t>
            </w:r>
            <w:r w:rsidR="00D14BDD" w:rsidRPr="003C433B">
              <w:rPr>
                <w:rFonts w:ascii="Calibri" w:hAnsi="Calibri" w:cs="Calibri"/>
              </w:rPr>
              <w:t>lecture</w:t>
            </w:r>
            <w:r w:rsidRPr="003C433B">
              <w:rPr>
                <w:rFonts w:ascii="Calibri" w:hAnsi="Calibri" w:cs="Calibri"/>
              </w:rPr>
              <w:t>/discussion</w:t>
            </w:r>
          </w:p>
        </w:tc>
        <w:tc>
          <w:tcPr>
            <w:tcW w:w="1536" w:type="dxa"/>
            <w:shd w:val="clear" w:color="auto" w:fill="auto"/>
          </w:tcPr>
          <w:p w14:paraId="0794C0AF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Project/QI Work</w:t>
            </w:r>
          </w:p>
        </w:tc>
        <w:tc>
          <w:tcPr>
            <w:tcW w:w="1682" w:type="dxa"/>
            <w:shd w:val="clear" w:color="auto" w:fill="auto"/>
          </w:tcPr>
          <w:p w14:paraId="70B0B3CA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Medical Practice</w:t>
            </w:r>
          </w:p>
        </w:tc>
        <w:tc>
          <w:tcPr>
            <w:tcW w:w="1624" w:type="dxa"/>
            <w:shd w:val="clear" w:color="auto" w:fill="auto"/>
          </w:tcPr>
          <w:p w14:paraId="45EE51C1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CI/IMD Experiential Work</w:t>
            </w:r>
            <w:r w:rsidR="0099538F" w:rsidRPr="003C43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28" w:type="dxa"/>
            <w:shd w:val="clear" w:color="auto" w:fill="auto"/>
          </w:tcPr>
          <w:p w14:paraId="62C33F3D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Project/QI Work</w:t>
            </w:r>
          </w:p>
        </w:tc>
      </w:tr>
      <w:tr w:rsidR="0099538F" w14:paraId="5EA49661" w14:textId="77777777" w:rsidTr="003C433B">
        <w:tc>
          <w:tcPr>
            <w:tcW w:w="2126" w:type="dxa"/>
            <w:shd w:val="clear" w:color="auto" w:fill="auto"/>
          </w:tcPr>
          <w:p w14:paraId="6ADD8885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Reading/Project work</w:t>
            </w:r>
            <w:r w:rsidR="0099538F" w:rsidRPr="003C433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36" w:type="dxa"/>
            <w:shd w:val="clear" w:color="auto" w:fill="auto"/>
          </w:tcPr>
          <w:p w14:paraId="4FCB3BB2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Master’s Program</w:t>
            </w:r>
          </w:p>
        </w:tc>
        <w:tc>
          <w:tcPr>
            <w:tcW w:w="1682" w:type="dxa"/>
            <w:shd w:val="clear" w:color="auto" w:fill="auto"/>
          </w:tcPr>
          <w:p w14:paraId="42BDEC5D" w14:textId="77777777" w:rsidR="0099538F" w:rsidRPr="003C433B" w:rsidRDefault="0099538F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Medical Practice</w:t>
            </w:r>
          </w:p>
        </w:tc>
        <w:tc>
          <w:tcPr>
            <w:tcW w:w="1624" w:type="dxa"/>
            <w:shd w:val="clear" w:color="auto" w:fill="auto"/>
          </w:tcPr>
          <w:p w14:paraId="0B217751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Reading/Project work</w:t>
            </w:r>
          </w:p>
        </w:tc>
        <w:tc>
          <w:tcPr>
            <w:tcW w:w="1528" w:type="dxa"/>
            <w:shd w:val="clear" w:color="auto" w:fill="auto"/>
          </w:tcPr>
          <w:p w14:paraId="1DEB1580" w14:textId="77777777" w:rsidR="0099538F" w:rsidRPr="003C433B" w:rsidRDefault="00D14BDD" w:rsidP="003C433B">
            <w:pPr>
              <w:spacing w:after="40" w:line="280" w:lineRule="atLeast"/>
              <w:jc w:val="center"/>
              <w:rPr>
                <w:rFonts w:ascii="Calibri" w:hAnsi="Calibri" w:cs="Calibri"/>
              </w:rPr>
            </w:pPr>
            <w:r w:rsidRPr="003C433B">
              <w:rPr>
                <w:rFonts w:ascii="Calibri" w:hAnsi="Calibri" w:cs="Calibri"/>
              </w:rPr>
              <w:t>Master’s Program</w:t>
            </w:r>
          </w:p>
        </w:tc>
      </w:tr>
    </w:tbl>
    <w:p w14:paraId="6B2A00FF" w14:textId="77777777" w:rsidR="0099538F" w:rsidRPr="00075EA3" w:rsidRDefault="0099538F" w:rsidP="005E43DC">
      <w:pPr>
        <w:shd w:val="clear" w:color="auto" w:fill="FFFFFF"/>
        <w:rPr>
          <w:rFonts w:ascii="Arial" w:hAnsi="Arial"/>
          <w:sz w:val="20"/>
        </w:rPr>
      </w:pPr>
    </w:p>
    <w:p w14:paraId="457516D8" w14:textId="77777777" w:rsidR="000F674A" w:rsidRPr="00075EA3" w:rsidRDefault="000F674A" w:rsidP="00C05545">
      <w:pPr>
        <w:rPr>
          <w:rFonts w:ascii="Arial" w:hAnsi="Arial"/>
          <w:b/>
          <w:sz w:val="20"/>
        </w:rPr>
      </w:pPr>
    </w:p>
    <w:p w14:paraId="6F8FCE79" w14:textId="77777777" w:rsidR="00003029" w:rsidRPr="00075EA3" w:rsidRDefault="00003029" w:rsidP="00C05545">
      <w:pPr>
        <w:rPr>
          <w:rFonts w:ascii="Arial" w:hAnsi="Arial"/>
          <w:b/>
          <w:sz w:val="20"/>
        </w:rPr>
      </w:pPr>
    </w:p>
    <w:p w14:paraId="7AF0DBAF" w14:textId="77777777" w:rsidR="00C05545" w:rsidRPr="00075EA3" w:rsidRDefault="00C05545" w:rsidP="00C055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/>
          <w:b/>
        </w:rPr>
      </w:pPr>
      <w:r w:rsidRPr="00075EA3">
        <w:rPr>
          <w:rFonts w:ascii="Arial" w:hAnsi="Arial"/>
          <w:b/>
        </w:rPr>
        <w:t>Work Hours and Rotation Experience</w:t>
      </w:r>
    </w:p>
    <w:p w14:paraId="0528BFCA" w14:textId="77777777" w:rsidR="00830AB5" w:rsidRPr="002A1572" w:rsidRDefault="00830AB5" w:rsidP="00261319">
      <w:pPr>
        <w:numPr>
          <w:ilvl w:val="0"/>
          <w:numId w:val="4"/>
        </w:num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 xml:space="preserve">Total </w:t>
      </w:r>
      <w:r w:rsidR="0099538F">
        <w:rPr>
          <w:rFonts w:ascii="Arial" w:hAnsi="Arial"/>
          <w:sz w:val="22"/>
          <w:szCs w:val="22"/>
        </w:rPr>
        <w:t>strategy and communications</w:t>
      </w:r>
      <w:r w:rsidRPr="002A1572">
        <w:rPr>
          <w:rFonts w:ascii="Arial" w:hAnsi="Arial"/>
          <w:sz w:val="22"/>
          <w:szCs w:val="22"/>
        </w:rPr>
        <w:t xml:space="preserve"> experience: </w:t>
      </w:r>
    </w:p>
    <w:p w14:paraId="07525B90" w14:textId="77777777" w:rsidR="00830AB5" w:rsidRPr="002A1572" w:rsidRDefault="0099538F" w:rsidP="00261319">
      <w:pPr>
        <w:numPr>
          <w:ilvl w:val="1"/>
          <w:numId w:val="4"/>
        </w:num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176-184</w:t>
      </w:r>
      <w:r w:rsidR="00C86029" w:rsidRPr="002A1572">
        <w:rPr>
          <w:rFonts w:ascii="Arial" w:hAnsi="Arial"/>
          <w:b/>
          <w:sz w:val="22"/>
          <w:szCs w:val="22"/>
        </w:rPr>
        <w:t xml:space="preserve"> hours</w:t>
      </w:r>
      <w:r w:rsidR="00830AB5" w:rsidRPr="002A1572">
        <w:rPr>
          <w:rFonts w:ascii="Arial" w:hAnsi="Arial"/>
          <w:b/>
          <w:sz w:val="22"/>
          <w:szCs w:val="22"/>
        </w:rPr>
        <w:t xml:space="preserve"> per rotation</w:t>
      </w:r>
    </w:p>
    <w:p w14:paraId="7D8F591C" w14:textId="77777777" w:rsidR="00830AB5" w:rsidRPr="002A1572" w:rsidRDefault="00830AB5" w:rsidP="00261319">
      <w:pPr>
        <w:numPr>
          <w:ilvl w:val="0"/>
          <w:numId w:val="4"/>
        </w:num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 xml:space="preserve">Total didactic and educational events:  </w:t>
      </w:r>
      <w:r w:rsidR="0099538F">
        <w:rPr>
          <w:rFonts w:ascii="Arial" w:hAnsi="Arial"/>
          <w:b/>
          <w:sz w:val="22"/>
          <w:szCs w:val="22"/>
        </w:rPr>
        <w:t>36</w:t>
      </w:r>
      <w:r w:rsidR="004060E7" w:rsidRPr="002A1572">
        <w:rPr>
          <w:rFonts w:ascii="Arial" w:hAnsi="Arial"/>
          <w:b/>
          <w:sz w:val="22"/>
          <w:szCs w:val="22"/>
        </w:rPr>
        <w:t xml:space="preserve"> </w:t>
      </w:r>
      <w:r w:rsidRPr="002A1572">
        <w:rPr>
          <w:rFonts w:ascii="Arial" w:hAnsi="Arial"/>
          <w:b/>
          <w:sz w:val="22"/>
          <w:szCs w:val="22"/>
        </w:rPr>
        <w:t>hours per rotation</w:t>
      </w:r>
    </w:p>
    <w:p w14:paraId="7F5A710B" w14:textId="77777777" w:rsidR="00830AB5" w:rsidRPr="002A1572" w:rsidRDefault="00830AB5" w:rsidP="00261319">
      <w:pPr>
        <w:numPr>
          <w:ilvl w:val="0"/>
          <w:numId w:val="4"/>
        </w:numPr>
        <w:rPr>
          <w:rFonts w:ascii="Arial" w:hAnsi="Arial"/>
          <w:b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 xml:space="preserve">Average work hours per week: </w:t>
      </w:r>
      <w:r w:rsidR="00C207E6" w:rsidRPr="002A1572">
        <w:rPr>
          <w:rFonts w:ascii="Arial" w:hAnsi="Arial"/>
          <w:b/>
          <w:sz w:val="22"/>
          <w:szCs w:val="22"/>
        </w:rPr>
        <w:t>40</w:t>
      </w:r>
      <w:r w:rsidR="004060E7" w:rsidRPr="002A1572">
        <w:rPr>
          <w:rFonts w:ascii="Arial" w:hAnsi="Arial"/>
          <w:b/>
          <w:sz w:val="22"/>
          <w:szCs w:val="22"/>
        </w:rPr>
        <w:t xml:space="preserve"> </w:t>
      </w:r>
      <w:r w:rsidRPr="002A1572">
        <w:rPr>
          <w:rFonts w:ascii="Arial" w:hAnsi="Arial"/>
          <w:b/>
          <w:sz w:val="22"/>
          <w:szCs w:val="22"/>
        </w:rPr>
        <w:t>hours per week</w:t>
      </w:r>
    </w:p>
    <w:p w14:paraId="4BAFA629" w14:textId="3A57C456" w:rsidR="00BA13EA" w:rsidRPr="002A1572" w:rsidRDefault="00BA13EA" w:rsidP="0026131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 w:rsidRPr="002A1572">
        <w:rPr>
          <w:rFonts w:ascii="Arial" w:hAnsi="Arial"/>
          <w:sz w:val="22"/>
          <w:szCs w:val="22"/>
        </w:rPr>
        <w:t xml:space="preserve">Average at least one </w:t>
      </w:r>
      <w:r w:rsidR="005E43DC" w:rsidRPr="002A1572">
        <w:rPr>
          <w:rFonts w:ascii="Arial" w:hAnsi="Arial"/>
          <w:sz w:val="22"/>
          <w:szCs w:val="22"/>
        </w:rPr>
        <w:t>24-hour</w:t>
      </w:r>
      <w:r w:rsidRPr="002A1572">
        <w:rPr>
          <w:rFonts w:ascii="Arial" w:hAnsi="Arial"/>
          <w:sz w:val="22"/>
          <w:szCs w:val="22"/>
        </w:rPr>
        <w:t xml:space="preserve"> period off per week</w:t>
      </w:r>
    </w:p>
    <w:p w14:paraId="2C8653C7" w14:textId="77777777" w:rsidR="00BA13EA" w:rsidRDefault="0099538F" w:rsidP="0026131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Didactic</w:t>
      </w:r>
      <w:r w:rsidR="00BA13EA" w:rsidRPr="002A1572">
        <w:rPr>
          <w:rFonts w:ascii="Arial" w:hAnsi="Arial"/>
          <w:sz w:val="22"/>
          <w:szCs w:val="22"/>
        </w:rPr>
        <w:t xml:space="preserve"> lecture and </w:t>
      </w:r>
      <w:r>
        <w:rPr>
          <w:rFonts w:ascii="Arial" w:hAnsi="Arial"/>
          <w:sz w:val="22"/>
          <w:szCs w:val="22"/>
        </w:rPr>
        <w:t>discussion</w:t>
      </w:r>
      <w:r w:rsidR="00D14BDD">
        <w:rPr>
          <w:rFonts w:ascii="Arial" w:hAnsi="Arial"/>
          <w:sz w:val="22"/>
          <w:szCs w:val="22"/>
        </w:rPr>
        <w:t xml:space="preserve"> to</w:t>
      </w:r>
      <w:r w:rsidR="00003029" w:rsidRPr="002A1572">
        <w:rPr>
          <w:rFonts w:ascii="Arial" w:hAnsi="Arial"/>
          <w:sz w:val="22"/>
          <w:szCs w:val="22"/>
        </w:rPr>
        <w:t xml:space="preserve"> be held at </w:t>
      </w:r>
      <w:r w:rsidR="00D14BDD">
        <w:rPr>
          <w:rFonts w:ascii="Arial" w:hAnsi="Arial"/>
          <w:sz w:val="22"/>
          <w:szCs w:val="22"/>
        </w:rPr>
        <w:t>0900</w:t>
      </w:r>
      <w:r w:rsidR="00003029" w:rsidRPr="002A1572">
        <w:rPr>
          <w:rFonts w:ascii="Arial" w:hAnsi="Arial"/>
          <w:sz w:val="22"/>
          <w:szCs w:val="22"/>
        </w:rPr>
        <w:t xml:space="preserve"> every </w:t>
      </w:r>
      <w:r w:rsidR="00D14BDD">
        <w:rPr>
          <w:rFonts w:ascii="Arial" w:hAnsi="Arial"/>
          <w:sz w:val="22"/>
          <w:szCs w:val="22"/>
        </w:rPr>
        <w:t>Mon</w:t>
      </w:r>
      <w:r w:rsidR="00003029" w:rsidRPr="002A1572">
        <w:rPr>
          <w:rFonts w:ascii="Arial" w:hAnsi="Arial"/>
          <w:sz w:val="22"/>
          <w:szCs w:val="22"/>
        </w:rPr>
        <w:t>day</w:t>
      </w:r>
      <w:r w:rsidR="00D14BDD">
        <w:rPr>
          <w:rFonts w:ascii="Arial" w:hAnsi="Arial"/>
          <w:sz w:val="22"/>
          <w:szCs w:val="22"/>
        </w:rPr>
        <w:t xml:space="preserve"> (or Tuesday if a Monday holiday)</w:t>
      </w:r>
    </w:p>
    <w:p w14:paraId="3848CDD0" w14:textId="77777777" w:rsidR="00D14BDD" w:rsidRPr="002A1572" w:rsidRDefault="00D14BDD" w:rsidP="00261319">
      <w:pPr>
        <w:numPr>
          <w:ilvl w:val="0"/>
          <w:numId w:val="4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Experiential discussion and work to be held/performed at 0900 every Thursday</w:t>
      </w:r>
    </w:p>
    <w:sectPr w:rsidR="00D14BDD" w:rsidRPr="002A1572" w:rsidSect="009A75DA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573AF4" w14:textId="77777777" w:rsidR="00E93701" w:rsidRDefault="00E93701">
      <w:r>
        <w:separator/>
      </w:r>
    </w:p>
  </w:endnote>
  <w:endnote w:type="continuationSeparator" w:id="0">
    <w:p w14:paraId="023476D6" w14:textId="77777777" w:rsidR="00E93701" w:rsidRDefault="00E9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C5ED1" w14:textId="77777777" w:rsidR="00C6621E" w:rsidRDefault="00C6621E" w:rsidP="006A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E76C8" w14:textId="77777777" w:rsidR="00C6621E" w:rsidRDefault="00C6621E" w:rsidP="007D05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FA9A0" w14:textId="77777777" w:rsidR="00C6621E" w:rsidRPr="00522DB3" w:rsidRDefault="00D14BDD" w:rsidP="00D14BDD">
    <w:pPr>
      <w:pStyle w:val="Footer"/>
      <w:rPr>
        <w:rFonts w:ascii="Arial" w:hAnsi="Arial" w:cs="Arial"/>
        <w:i/>
        <w:sz w:val="16"/>
      </w:rPr>
    </w:pPr>
    <w:r w:rsidRPr="00D14BDD">
      <w:rPr>
        <w:rFonts w:ascii="Arial" w:hAnsi="Arial" w:cs="Arial"/>
        <w:sz w:val="16"/>
        <w:szCs w:val="16"/>
      </w:rPr>
      <w:t>Organizational Leadership Core – Strategy and Communication 2015-2016</w:t>
    </w:r>
    <w:r w:rsidR="002F46D3" w:rsidRPr="00522DB3">
      <w:rPr>
        <w:rStyle w:val="PageNumber"/>
        <w:rFonts w:ascii="Arial" w:hAnsi="Arial" w:cs="Arial"/>
        <w:i/>
        <w:sz w:val="16"/>
      </w:rPr>
      <w:tab/>
    </w:r>
    <w:r w:rsidR="00C6621E" w:rsidRPr="00522DB3">
      <w:rPr>
        <w:rFonts w:ascii="Arial" w:hAnsi="Arial" w:cs="Arial"/>
        <w:i/>
        <w:sz w:val="16"/>
      </w:rPr>
      <w:t xml:space="preserve">                 </w:t>
    </w:r>
    <w:r w:rsidR="002F46D3" w:rsidRPr="00522DB3">
      <w:rPr>
        <w:rFonts w:ascii="Arial" w:hAnsi="Arial" w:cs="Arial"/>
        <w:i/>
        <w:sz w:val="16"/>
        <w:szCs w:val="16"/>
      </w:rPr>
      <w:t xml:space="preserve">Page </w:t>
    </w:r>
    <w:r w:rsidR="002F46D3" w:rsidRPr="00522DB3">
      <w:rPr>
        <w:rFonts w:ascii="Arial" w:hAnsi="Arial" w:cs="Arial"/>
        <w:i/>
        <w:sz w:val="16"/>
        <w:szCs w:val="16"/>
      </w:rPr>
      <w:pgNum/>
    </w:r>
    <w:r w:rsidR="009F14EF">
      <w:rPr>
        <w:rFonts w:ascii="Arial" w:hAnsi="Arial" w:cs="Arial"/>
        <w:i/>
        <w:sz w:val="16"/>
        <w:szCs w:val="16"/>
      </w:rPr>
      <w:t xml:space="preserve"> of 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775EF" w14:textId="77777777" w:rsidR="00E93701" w:rsidRDefault="00E93701">
      <w:r>
        <w:separator/>
      </w:r>
    </w:p>
  </w:footnote>
  <w:footnote w:type="continuationSeparator" w:id="0">
    <w:p w14:paraId="480D9BA1" w14:textId="77777777" w:rsidR="00E93701" w:rsidRDefault="00E9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A7D57"/>
    <w:multiLevelType w:val="hybridMultilevel"/>
    <w:tmpl w:val="A80EBF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A5D98"/>
    <w:multiLevelType w:val="hybridMultilevel"/>
    <w:tmpl w:val="BE92A2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B30F1"/>
    <w:multiLevelType w:val="hybridMultilevel"/>
    <w:tmpl w:val="97340B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B63"/>
    <w:multiLevelType w:val="hybridMultilevel"/>
    <w:tmpl w:val="6AB89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95680"/>
    <w:multiLevelType w:val="hybridMultilevel"/>
    <w:tmpl w:val="4FACC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7388D"/>
    <w:multiLevelType w:val="hybridMultilevel"/>
    <w:tmpl w:val="7BE0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777C7"/>
    <w:multiLevelType w:val="hybridMultilevel"/>
    <w:tmpl w:val="99F24D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B71330"/>
    <w:multiLevelType w:val="hybridMultilevel"/>
    <w:tmpl w:val="BB705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76649"/>
    <w:multiLevelType w:val="hybridMultilevel"/>
    <w:tmpl w:val="72D26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E1821"/>
    <w:multiLevelType w:val="hybridMultilevel"/>
    <w:tmpl w:val="3D06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CEB22">
      <w:numFmt w:val="bullet"/>
      <w:lvlText w:val="•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A2DA7"/>
    <w:multiLevelType w:val="hybridMultilevel"/>
    <w:tmpl w:val="160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E439F"/>
    <w:multiLevelType w:val="hybridMultilevel"/>
    <w:tmpl w:val="D6AE6A9E"/>
    <w:lvl w:ilvl="0" w:tplc="9EC203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F66293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9E4415"/>
    <w:multiLevelType w:val="multilevel"/>
    <w:tmpl w:val="16A2A066"/>
    <w:lvl w:ilvl="0">
      <w:start w:val="1"/>
      <w:numFmt w:val="upperRoman"/>
      <w:lvlText w:val="%1."/>
      <w:lvlJc w:val="left"/>
      <w:pPr>
        <w:ind w:left="648" w:hanging="288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28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12" w:hanging="288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944" w:hanging="28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376" w:hanging="288"/>
      </w:pPr>
      <w:rPr>
        <w:rFonts w:hint="default"/>
      </w:rPr>
    </w:lvl>
    <w:lvl w:ilvl="5">
      <w:numFmt w:val="bullet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24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72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04" w:hanging="288"/>
      </w:pPr>
      <w:rPr>
        <w:rFonts w:hint="default"/>
      </w:rPr>
    </w:lvl>
  </w:abstractNum>
  <w:abstractNum w:abstractNumId="13" w15:restartNumberingAfterBreak="0">
    <w:nsid w:val="4FF9486D"/>
    <w:multiLevelType w:val="hybridMultilevel"/>
    <w:tmpl w:val="9CC014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C3766"/>
    <w:multiLevelType w:val="hybridMultilevel"/>
    <w:tmpl w:val="F5126A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EFF16D8"/>
    <w:multiLevelType w:val="hybridMultilevel"/>
    <w:tmpl w:val="1B02A5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9D1"/>
    <w:multiLevelType w:val="multilevel"/>
    <w:tmpl w:val="FCEC97A2"/>
    <w:lvl w:ilvl="0">
      <w:start w:val="1"/>
      <w:numFmt w:val="bullet"/>
      <w:lvlText w:val=""/>
      <w:lvlJc w:val="left"/>
      <w:pPr>
        <w:ind w:left="648" w:hanging="288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080" w:hanging="288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512" w:hanging="288"/>
      </w:pPr>
      <w:rPr>
        <w:rFonts w:ascii="Symbol" w:hAnsi="Symbol" w:hint="default"/>
      </w:rPr>
    </w:lvl>
    <w:lvl w:ilvl="3">
      <w:start w:val="1"/>
      <w:numFmt w:val="lowerLetter"/>
      <w:lvlText w:val="%4."/>
      <w:lvlJc w:val="left"/>
      <w:pPr>
        <w:ind w:left="1944" w:hanging="288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376" w:hanging="288"/>
      </w:pPr>
      <w:rPr>
        <w:rFonts w:hint="default"/>
      </w:rPr>
    </w:lvl>
    <w:lvl w:ilvl="5">
      <w:numFmt w:val="bullet"/>
      <w:lvlText w:val=""/>
      <w:lvlJc w:val="left"/>
      <w:pPr>
        <w:ind w:left="2808" w:hanging="288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3240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72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04" w:hanging="288"/>
      </w:pPr>
      <w:rPr>
        <w:rFonts w:hint="default"/>
      </w:rPr>
    </w:lvl>
  </w:abstractNum>
  <w:abstractNum w:abstractNumId="17" w15:restartNumberingAfterBreak="0">
    <w:nsid w:val="6C234976"/>
    <w:multiLevelType w:val="hybridMultilevel"/>
    <w:tmpl w:val="AB661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428B0"/>
    <w:multiLevelType w:val="hybridMultilevel"/>
    <w:tmpl w:val="4EE61B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E2B45F9"/>
    <w:multiLevelType w:val="hybridMultilevel"/>
    <w:tmpl w:val="5AF49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71DB1"/>
    <w:multiLevelType w:val="hybridMultilevel"/>
    <w:tmpl w:val="AEB01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921ED"/>
    <w:multiLevelType w:val="hybridMultilevel"/>
    <w:tmpl w:val="578E3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1094D"/>
    <w:multiLevelType w:val="hybridMultilevel"/>
    <w:tmpl w:val="EAE4D5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24B6D"/>
    <w:multiLevelType w:val="hybridMultilevel"/>
    <w:tmpl w:val="263A09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2"/>
  </w:num>
  <w:num w:numId="3">
    <w:abstractNumId w:val="0"/>
  </w:num>
  <w:num w:numId="4">
    <w:abstractNumId w:val="13"/>
  </w:num>
  <w:num w:numId="5">
    <w:abstractNumId w:val="11"/>
  </w:num>
  <w:num w:numId="6">
    <w:abstractNumId w:val="18"/>
  </w:num>
  <w:num w:numId="7">
    <w:abstractNumId w:val="2"/>
  </w:num>
  <w:num w:numId="8">
    <w:abstractNumId w:val="21"/>
  </w:num>
  <w:num w:numId="9">
    <w:abstractNumId w:val="14"/>
  </w:num>
  <w:num w:numId="10">
    <w:abstractNumId w:val="23"/>
  </w:num>
  <w:num w:numId="11">
    <w:abstractNumId w:val="15"/>
  </w:num>
  <w:num w:numId="12">
    <w:abstractNumId w:val="19"/>
  </w:num>
  <w:num w:numId="13">
    <w:abstractNumId w:val="17"/>
  </w:num>
  <w:num w:numId="14">
    <w:abstractNumId w:val="1"/>
  </w:num>
  <w:num w:numId="15">
    <w:abstractNumId w:val="6"/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2"/>
  </w:num>
  <w:num w:numId="19">
    <w:abstractNumId w:val="9"/>
  </w:num>
  <w:num w:numId="20">
    <w:abstractNumId w:val="5"/>
  </w:num>
  <w:num w:numId="21">
    <w:abstractNumId w:val="4"/>
  </w:num>
  <w:num w:numId="22">
    <w:abstractNumId w:val="20"/>
  </w:num>
  <w:num w:numId="23">
    <w:abstractNumId w:val="16"/>
  </w:num>
  <w:num w:numId="24">
    <w:abstractNumId w:val="7"/>
  </w:num>
  <w:num w:numId="25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0BB8A9BA-1445-42D1-BF25-B7A78CB27B4E}"/>
    <w:docVar w:name="dgnword-eventsink" w:val="2182900856768"/>
  </w:docVars>
  <w:rsids>
    <w:rsidRoot w:val="00066AEF"/>
    <w:rsid w:val="0000012E"/>
    <w:rsid w:val="00003029"/>
    <w:rsid w:val="000115BC"/>
    <w:rsid w:val="00030355"/>
    <w:rsid w:val="00031B8E"/>
    <w:rsid w:val="00046AA5"/>
    <w:rsid w:val="00065561"/>
    <w:rsid w:val="00066AEF"/>
    <w:rsid w:val="00075EA3"/>
    <w:rsid w:val="00092408"/>
    <w:rsid w:val="000A08E8"/>
    <w:rsid w:val="000B3225"/>
    <w:rsid w:val="000B3448"/>
    <w:rsid w:val="000E10C3"/>
    <w:rsid w:val="000F11EB"/>
    <w:rsid w:val="000F674A"/>
    <w:rsid w:val="001027D6"/>
    <w:rsid w:val="0010638E"/>
    <w:rsid w:val="00107D67"/>
    <w:rsid w:val="0011260D"/>
    <w:rsid w:val="001129F2"/>
    <w:rsid w:val="00112D27"/>
    <w:rsid w:val="0011452A"/>
    <w:rsid w:val="00126189"/>
    <w:rsid w:val="001365A1"/>
    <w:rsid w:val="00142185"/>
    <w:rsid w:val="0014766F"/>
    <w:rsid w:val="001558AE"/>
    <w:rsid w:val="00182E35"/>
    <w:rsid w:val="001A5EA5"/>
    <w:rsid w:val="001B006E"/>
    <w:rsid w:val="001B2308"/>
    <w:rsid w:val="001C2B1D"/>
    <w:rsid w:val="001C3A19"/>
    <w:rsid w:val="001D37E7"/>
    <w:rsid w:val="00207CA6"/>
    <w:rsid w:val="00230416"/>
    <w:rsid w:val="00232F6A"/>
    <w:rsid w:val="00251728"/>
    <w:rsid w:val="00256DEC"/>
    <w:rsid w:val="00261319"/>
    <w:rsid w:val="00261EC2"/>
    <w:rsid w:val="00274831"/>
    <w:rsid w:val="0027528F"/>
    <w:rsid w:val="00294D47"/>
    <w:rsid w:val="002A1572"/>
    <w:rsid w:val="002A5237"/>
    <w:rsid w:val="002B6142"/>
    <w:rsid w:val="002B6852"/>
    <w:rsid w:val="002E62F3"/>
    <w:rsid w:val="002F46D3"/>
    <w:rsid w:val="002F7A7B"/>
    <w:rsid w:val="003117D1"/>
    <w:rsid w:val="00323755"/>
    <w:rsid w:val="003313C1"/>
    <w:rsid w:val="00347B95"/>
    <w:rsid w:val="00352B9E"/>
    <w:rsid w:val="003643D9"/>
    <w:rsid w:val="00376AEE"/>
    <w:rsid w:val="00390467"/>
    <w:rsid w:val="00394D0E"/>
    <w:rsid w:val="003C0E4B"/>
    <w:rsid w:val="003C433B"/>
    <w:rsid w:val="003D5852"/>
    <w:rsid w:val="003E0850"/>
    <w:rsid w:val="003E31B3"/>
    <w:rsid w:val="003E684C"/>
    <w:rsid w:val="003F222A"/>
    <w:rsid w:val="003F6E52"/>
    <w:rsid w:val="003F7C16"/>
    <w:rsid w:val="004010CB"/>
    <w:rsid w:val="004060E7"/>
    <w:rsid w:val="004329A7"/>
    <w:rsid w:val="004653C9"/>
    <w:rsid w:val="00474056"/>
    <w:rsid w:val="004943D8"/>
    <w:rsid w:val="004B3171"/>
    <w:rsid w:val="004B7C87"/>
    <w:rsid w:val="004D3DD8"/>
    <w:rsid w:val="0050222F"/>
    <w:rsid w:val="00522DB3"/>
    <w:rsid w:val="005512E8"/>
    <w:rsid w:val="00553887"/>
    <w:rsid w:val="00562A75"/>
    <w:rsid w:val="00567A95"/>
    <w:rsid w:val="005739E5"/>
    <w:rsid w:val="005B06FD"/>
    <w:rsid w:val="005C295D"/>
    <w:rsid w:val="005C65A9"/>
    <w:rsid w:val="005D4AE6"/>
    <w:rsid w:val="005E199A"/>
    <w:rsid w:val="005E23EB"/>
    <w:rsid w:val="005E43DC"/>
    <w:rsid w:val="005F6FC8"/>
    <w:rsid w:val="0061202F"/>
    <w:rsid w:val="00630705"/>
    <w:rsid w:val="0064017F"/>
    <w:rsid w:val="00643CB2"/>
    <w:rsid w:val="00646BE2"/>
    <w:rsid w:val="00652EDE"/>
    <w:rsid w:val="00652F70"/>
    <w:rsid w:val="0066127A"/>
    <w:rsid w:val="006645E2"/>
    <w:rsid w:val="006774EF"/>
    <w:rsid w:val="006938FD"/>
    <w:rsid w:val="006951BC"/>
    <w:rsid w:val="006A0943"/>
    <w:rsid w:val="006B3961"/>
    <w:rsid w:val="006B5FC6"/>
    <w:rsid w:val="006C4D18"/>
    <w:rsid w:val="006D1FD9"/>
    <w:rsid w:val="006E00A1"/>
    <w:rsid w:val="006E0E60"/>
    <w:rsid w:val="006E39EE"/>
    <w:rsid w:val="006E5CA5"/>
    <w:rsid w:val="007031E6"/>
    <w:rsid w:val="00732B19"/>
    <w:rsid w:val="00734624"/>
    <w:rsid w:val="00736E6A"/>
    <w:rsid w:val="00752188"/>
    <w:rsid w:val="00761238"/>
    <w:rsid w:val="00763B94"/>
    <w:rsid w:val="007661DC"/>
    <w:rsid w:val="00774AD1"/>
    <w:rsid w:val="007A0B54"/>
    <w:rsid w:val="007A6040"/>
    <w:rsid w:val="007C0B30"/>
    <w:rsid w:val="007C6590"/>
    <w:rsid w:val="007D0574"/>
    <w:rsid w:val="007D2733"/>
    <w:rsid w:val="007D2FF5"/>
    <w:rsid w:val="007E4F2A"/>
    <w:rsid w:val="007F12DD"/>
    <w:rsid w:val="0080700A"/>
    <w:rsid w:val="00807F43"/>
    <w:rsid w:val="008167FD"/>
    <w:rsid w:val="008254C6"/>
    <w:rsid w:val="008266C5"/>
    <w:rsid w:val="00830AB5"/>
    <w:rsid w:val="00841CE7"/>
    <w:rsid w:val="00843A9C"/>
    <w:rsid w:val="008509B4"/>
    <w:rsid w:val="00852DBC"/>
    <w:rsid w:val="00856B56"/>
    <w:rsid w:val="00857453"/>
    <w:rsid w:val="008611A2"/>
    <w:rsid w:val="00861BA2"/>
    <w:rsid w:val="00867A1C"/>
    <w:rsid w:val="0087626F"/>
    <w:rsid w:val="00885A28"/>
    <w:rsid w:val="008C4981"/>
    <w:rsid w:val="00904CC3"/>
    <w:rsid w:val="009054B4"/>
    <w:rsid w:val="00911E69"/>
    <w:rsid w:val="0092163E"/>
    <w:rsid w:val="00924488"/>
    <w:rsid w:val="00924592"/>
    <w:rsid w:val="00930009"/>
    <w:rsid w:val="009362BC"/>
    <w:rsid w:val="0094119E"/>
    <w:rsid w:val="00953BEA"/>
    <w:rsid w:val="00954792"/>
    <w:rsid w:val="009555D5"/>
    <w:rsid w:val="0097260C"/>
    <w:rsid w:val="0099538F"/>
    <w:rsid w:val="009978DD"/>
    <w:rsid w:val="009A54FA"/>
    <w:rsid w:val="009A75DA"/>
    <w:rsid w:val="009B1D51"/>
    <w:rsid w:val="009B7FB0"/>
    <w:rsid w:val="009C2F23"/>
    <w:rsid w:val="009C32A8"/>
    <w:rsid w:val="009D4BA7"/>
    <w:rsid w:val="009D5FA5"/>
    <w:rsid w:val="009F14EF"/>
    <w:rsid w:val="009F18C4"/>
    <w:rsid w:val="00A07FE1"/>
    <w:rsid w:val="00A211AA"/>
    <w:rsid w:val="00A26D38"/>
    <w:rsid w:val="00A46197"/>
    <w:rsid w:val="00A524D5"/>
    <w:rsid w:val="00A63057"/>
    <w:rsid w:val="00A73D6F"/>
    <w:rsid w:val="00A75955"/>
    <w:rsid w:val="00A83DEA"/>
    <w:rsid w:val="00A944DD"/>
    <w:rsid w:val="00A9662A"/>
    <w:rsid w:val="00AB4C68"/>
    <w:rsid w:val="00AC6EC8"/>
    <w:rsid w:val="00AD6284"/>
    <w:rsid w:val="00AD7EBA"/>
    <w:rsid w:val="00AF009A"/>
    <w:rsid w:val="00AF09FE"/>
    <w:rsid w:val="00AF30B7"/>
    <w:rsid w:val="00AF4517"/>
    <w:rsid w:val="00B01DEE"/>
    <w:rsid w:val="00B214F9"/>
    <w:rsid w:val="00B32C9C"/>
    <w:rsid w:val="00B44182"/>
    <w:rsid w:val="00B4744C"/>
    <w:rsid w:val="00B56788"/>
    <w:rsid w:val="00B647AE"/>
    <w:rsid w:val="00B71123"/>
    <w:rsid w:val="00B86E41"/>
    <w:rsid w:val="00B95763"/>
    <w:rsid w:val="00B95911"/>
    <w:rsid w:val="00B960D7"/>
    <w:rsid w:val="00B973F5"/>
    <w:rsid w:val="00BA13EA"/>
    <w:rsid w:val="00BA7346"/>
    <w:rsid w:val="00BC2BF0"/>
    <w:rsid w:val="00BD2C0C"/>
    <w:rsid w:val="00BD573D"/>
    <w:rsid w:val="00BE1744"/>
    <w:rsid w:val="00BE6A3B"/>
    <w:rsid w:val="00BE7BEA"/>
    <w:rsid w:val="00BF7CCB"/>
    <w:rsid w:val="00C05545"/>
    <w:rsid w:val="00C076BB"/>
    <w:rsid w:val="00C14E2A"/>
    <w:rsid w:val="00C17369"/>
    <w:rsid w:val="00C207E6"/>
    <w:rsid w:val="00C23973"/>
    <w:rsid w:val="00C46EBF"/>
    <w:rsid w:val="00C61A84"/>
    <w:rsid w:val="00C6621E"/>
    <w:rsid w:val="00C734CD"/>
    <w:rsid w:val="00C82138"/>
    <w:rsid w:val="00C86029"/>
    <w:rsid w:val="00C94C60"/>
    <w:rsid w:val="00CB56F4"/>
    <w:rsid w:val="00CB70D6"/>
    <w:rsid w:val="00CC2CE0"/>
    <w:rsid w:val="00CC70D4"/>
    <w:rsid w:val="00CE3478"/>
    <w:rsid w:val="00CE5871"/>
    <w:rsid w:val="00CF3CFC"/>
    <w:rsid w:val="00D07904"/>
    <w:rsid w:val="00D14BDD"/>
    <w:rsid w:val="00D159DC"/>
    <w:rsid w:val="00D413E3"/>
    <w:rsid w:val="00D41BDD"/>
    <w:rsid w:val="00D44E73"/>
    <w:rsid w:val="00D55635"/>
    <w:rsid w:val="00D7051A"/>
    <w:rsid w:val="00D87D19"/>
    <w:rsid w:val="00D918BB"/>
    <w:rsid w:val="00D945B2"/>
    <w:rsid w:val="00DA3599"/>
    <w:rsid w:val="00DA472E"/>
    <w:rsid w:val="00DB2FF4"/>
    <w:rsid w:val="00DC118C"/>
    <w:rsid w:val="00DC15CB"/>
    <w:rsid w:val="00DC22EA"/>
    <w:rsid w:val="00DC3E91"/>
    <w:rsid w:val="00DE28F9"/>
    <w:rsid w:val="00DF02B2"/>
    <w:rsid w:val="00DF5725"/>
    <w:rsid w:val="00DF78C5"/>
    <w:rsid w:val="00E13910"/>
    <w:rsid w:val="00E15396"/>
    <w:rsid w:val="00E3465F"/>
    <w:rsid w:val="00E347EC"/>
    <w:rsid w:val="00E50E61"/>
    <w:rsid w:val="00E6086C"/>
    <w:rsid w:val="00E619C0"/>
    <w:rsid w:val="00E61ACA"/>
    <w:rsid w:val="00E71E99"/>
    <w:rsid w:val="00E93655"/>
    <w:rsid w:val="00E93701"/>
    <w:rsid w:val="00E96C6D"/>
    <w:rsid w:val="00EA2DA0"/>
    <w:rsid w:val="00EA5AEA"/>
    <w:rsid w:val="00EB198E"/>
    <w:rsid w:val="00EB568B"/>
    <w:rsid w:val="00EC1A60"/>
    <w:rsid w:val="00ED31F5"/>
    <w:rsid w:val="00ED5C51"/>
    <w:rsid w:val="00EE7C41"/>
    <w:rsid w:val="00EF6CC8"/>
    <w:rsid w:val="00F20E1A"/>
    <w:rsid w:val="00F253C2"/>
    <w:rsid w:val="00F308D3"/>
    <w:rsid w:val="00F33AAE"/>
    <w:rsid w:val="00F41455"/>
    <w:rsid w:val="00F41A69"/>
    <w:rsid w:val="00F51738"/>
    <w:rsid w:val="00F57A84"/>
    <w:rsid w:val="00F6107F"/>
    <w:rsid w:val="00F73138"/>
    <w:rsid w:val="00F85FFD"/>
    <w:rsid w:val="00F86112"/>
    <w:rsid w:val="00F91010"/>
    <w:rsid w:val="00FA3BA6"/>
    <w:rsid w:val="00FB7798"/>
    <w:rsid w:val="00FC0857"/>
    <w:rsid w:val="00FC63A4"/>
    <w:rsid w:val="00FE0A40"/>
    <w:rsid w:val="00FF0A09"/>
    <w:rsid w:val="00FF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A2ABC4"/>
  <w15:chartTrackingRefBased/>
  <w15:docId w15:val="{4D7A52A3-A890-496D-809F-FF6A57F67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6AEF"/>
    <w:rPr>
      <w:sz w:val="24"/>
      <w:szCs w:val="24"/>
    </w:rPr>
  </w:style>
  <w:style w:type="paragraph" w:styleId="Heading1">
    <w:name w:val="heading 1"/>
    <w:basedOn w:val="Normal"/>
    <w:next w:val="Normal"/>
    <w:qFormat/>
    <w:rsid w:val="001B00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66AEF"/>
  </w:style>
  <w:style w:type="paragraph" w:styleId="Header">
    <w:name w:val="header"/>
    <w:basedOn w:val="Normal"/>
    <w:rsid w:val="00AF45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F45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DF7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82138"/>
    <w:rPr>
      <w:color w:val="0000FF"/>
      <w:u w:val="single"/>
    </w:rPr>
  </w:style>
  <w:style w:type="paragraph" w:customStyle="1" w:styleId="Body">
    <w:name w:val="Body"/>
    <w:rsid w:val="00F91010"/>
    <w:rPr>
      <w:rFonts w:ascii="Helvetica" w:eastAsia="ヒラギノ角ゴ Pro W3" w:hAnsi="Helvetica"/>
      <w:color w:val="000000"/>
      <w:sz w:val="24"/>
    </w:rPr>
  </w:style>
  <w:style w:type="paragraph" w:styleId="BalloonText">
    <w:name w:val="Balloon Text"/>
    <w:basedOn w:val="Normal"/>
    <w:link w:val="BalloonTextChar"/>
    <w:rsid w:val="00294D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94D4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294D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94D47"/>
  </w:style>
  <w:style w:type="paragraph" w:styleId="CommentSubject">
    <w:name w:val="annotation subject"/>
    <w:basedOn w:val="CommentText"/>
    <w:next w:val="CommentText"/>
    <w:link w:val="CommentSubjectChar"/>
    <w:rsid w:val="00294D47"/>
    <w:rPr>
      <w:b/>
      <w:bCs/>
    </w:rPr>
  </w:style>
  <w:style w:type="character" w:customStyle="1" w:styleId="CommentSubjectChar">
    <w:name w:val="Comment Subject Char"/>
    <w:link w:val="CommentSubject"/>
    <w:rsid w:val="00294D47"/>
    <w:rPr>
      <w:b/>
      <w:bCs/>
    </w:rPr>
  </w:style>
  <w:style w:type="character" w:styleId="FollowedHyperlink">
    <w:name w:val="FollowedHyperlink"/>
    <w:rsid w:val="003313C1"/>
    <w:rPr>
      <w:color w:val="800080"/>
      <w:u w:val="single"/>
    </w:rPr>
  </w:style>
  <w:style w:type="paragraph" w:customStyle="1" w:styleId="Rotationtext">
    <w:name w:val="Rotation text"/>
    <w:basedOn w:val="PlainText"/>
    <w:rsid w:val="006E5CA5"/>
    <w:rPr>
      <w:rFonts w:ascii="Consolas" w:hAnsi="Consolas" w:cs="Times New Roman"/>
      <w:sz w:val="21"/>
      <w:szCs w:val="21"/>
    </w:rPr>
  </w:style>
  <w:style w:type="paragraph" w:styleId="PlainText">
    <w:name w:val="Plain Text"/>
    <w:basedOn w:val="Normal"/>
    <w:link w:val="PlainTextChar"/>
    <w:rsid w:val="006E5CA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6E5CA5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2A15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rsid w:val="00D14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wrmc.amedd.army.mil/mamc/erd/MEDLIB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dlinet.amedd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85301-7207-4F70-B3F7-A7814DB7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Surgery Clinic Curriculum</vt:lpstr>
    </vt:vector>
  </TitlesOfParts>
  <Company>Automation Mgt Office</Company>
  <LinksUpToDate>false</LinksUpToDate>
  <CharactersWithSpaces>16845</CharactersWithSpaces>
  <SharedDoc>false</SharedDoc>
  <HLinks>
    <vt:vector size="12" baseType="variant">
      <vt:variant>
        <vt:i4>393286</vt:i4>
      </vt:variant>
      <vt:variant>
        <vt:i4>3</vt:i4>
      </vt:variant>
      <vt:variant>
        <vt:i4>0</vt:i4>
      </vt:variant>
      <vt:variant>
        <vt:i4>5</vt:i4>
      </vt:variant>
      <vt:variant>
        <vt:lpwstr>https://medlinet.amedd.army.mil/</vt:lpwstr>
      </vt:variant>
      <vt:variant>
        <vt:lpwstr/>
      </vt:variant>
      <vt:variant>
        <vt:i4>6684795</vt:i4>
      </vt:variant>
      <vt:variant>
        <vt:i4>0</vt:i4>
      </vt:variant>
      <vt:variant>
        <vt:i4>0</vt:i4>
      </vt:variant>
      <vt:variant>
        <vt:i4>5</vt:i4>
      </vt:variant>
      <vt:variant>
        <vt:lpwstr>https://portal.wrmc.amedd.army.mil/mamc/erd/MEDLIB/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Surgery Clinic Curriculum</dc:title>
  <dc:subject/>
  <dc:creator>matthew.w.short</dc:creator>
  <cp:keywords/>
  <cp:lastModifiedBy>Bob Marshall</cp:lastModifiedBy>
  <cp:revision>6</cp:revision>
  <dcterms:created xsi:type="dcterms:W3CDTF">2020-01-01T04:43:00Z</dcterms:created>
  <dcterms:modified xsi:type="dcterms:W3CDTF">2020-01-01T18:34:00Z</dcterms:modified>
</cp:coreProperties>
</file>