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0B3" w:rsidRDefault="00D410B3" w:rsidP="00D410B3">
      <w:pPr>
        <w:autoSpaceDE w:val="0"/>
        <w:autoSpaceDN w:val="0"/>
        <w:adjustRightInd w:val="0"/>
        <w:jc w:val="center"/>
        <w:rPr>
          <w:rFonts w:ascii="TrebuchetMS-Bold" w:hAnsi="TrebuchetMS-Bold" w:cs="TrebuchetMS-Bold"/>
          <w:b/>
          <w:bCs/>
          <w:color w:val="000000"/>
          <w:sz w:val="24"/>
          <w:szCs w:val="24"/>
        </w:rPr>
      </w:pPr>
      <w:r>
        <w:rPr>
          <w:rFonts w:ascii="TrebuchetMS-Bold" w:hAnsi="TrebuchetMS-Bold" w:cs="TrebuchetMS-Bold"/>
          <w:b/>
          <w:bCs/>
          <w:color w:val="000000"/>
          <w:sz w:val="24"/>
          <w:szCs w:val="24"/>
        </w:rPr>
        <w:t>SYLLABUS</w:t>
      </w:r>
    </w:p>
    <w:p w:rsidR="00D410B3" w:rsidRDefault="00D410B3" w:rsidP="00D410B3">
      <w:pPr>
        <w:autoSpaceDE w:val="0"/>
        <w:autoSpaceDN w:val="0"/>
        <w:adjustRightInd w:val="0"/>
        <w:jc w:val="center"/>
        <w:rPr>
          <w:rFonts w:ascii="TrebuchetMS-Bold" w:hAnsi="TrebuchetMS-Bold" w:cs="TrebuchetMS-Bold"/>
          <w:b/>
          <w:bCs/>
          <w:color w:val="000000"/>
          <w:sz w:val="24"/>
          <w:szCs w:val="24"/>
        </w:rPr>
      </w:pPr>
      <w:r>
        <w:rPr>
          <w:rFonts w:ascii="TrebuchetMS-Bold" w:hAnsi="TrebuchetMS-Bold" w:cs="TrebuchetMS-Bold"/>
          <w:b/>
          <w:bCs/>
          <w:color w:val="000000"/>
          <w:sz w:val="24"/>
          <w:szCs w:val="24"/>
        </w:rPr>
        <w:t>NMETH 527 – INTRODUCTION TO HEALTH INFORMATICS AND SYSTEMS THINKING</w:t>
      </w:r>
    </w:p>
    <w:p w:rsidR="00D410B3" w:rsidRDefault="00D410B3" w:rsidP="00D410B3">
      <w:pPr>
        <w:autoSpaceDE w:val="0"/>
        <w:autoSpaceDN w:val="0"/>
        <w:adjustRightInd w:val="0"/>
        <w:jc w:val="center"/>
        <w:rPr>
          <w:rFonts w:ascii="TrebuchetMS-Bold" w:hAnsi="TrebuchetMS-Bold" w:cs="TrebuchetMS-Bold"/>
          <w:b/>
          <w:bCs/>
          <w:color w:val="000000"/>
          <w:sz w:val="24"/>
          <w:szCs w:val="24"/>
        </w:rPr>
      </w:pPr>
      <w:r>
        <w:rPr>
          <w:rFonts w:ascii="TrebuchetMS-Bold" w:hAnsi="TrebuchetMS-Bold" w:cs="TrebuchetMS-Bold"/>
          <w:b/>
          <w:bCs/>
          <w:color w:val="000000"/>
          <w:sz w:val="24"/>
          <w:szCs w:val="24"/>
        </w:rPr>
        <w:t xml:space="preserve">Autumn </w:t>
      </w:r>
      <w:r w:rsidR="00A905F1">
        <w:rPr>
          <w:rFonts w:ascii="TrebuchetMS-Bold" w:hAnsi="TrebuchetMS-Bold" w:cs="TrebuchetMS-Bold"/>
          <w:b/>
          <w:bCs/>
          <w:color w:val="000000"/>
          <w:sz w:val="24"/>
          <w:szCs w:val="24"/>
        </w:rPr>
        <w:t>2011</w:t>
      </w:r>
    </w:p>
    <w:p w:rsidR="00D410B3" w:rsidRPr="00881FCA" w:rsidRDefault="00D410B3" w:rsidP="00D410B3">
      <w:pPr>
        <w:autoSpaceDE w:val="0"/>
        <w:autoSpaceDN w:val="0"/>
        <w:adjustRightInd w:val="0"/>
        <w:jc w:val="center"/>
        <w:rPr>
          <w:b/>
          <w:bCs/>
          <w:color w:val="000000"/>
        </w:rPr>
      </w:pPr>
    </w:p>
    <w:p w:rsidR="00D410B3" w:rsidRPr="00881FCA" w:rsidRDefault="00D410B3" w:rsidP="00D410B3">
      <w:pPr>
        <w:autoSpaceDE w:val="0"/>
        <w:autoSpaceDN w:val="0"/>
        <w:adjustRightInd w:val="0"/>
        <w:rPr>
          <w:color w:val="000000"/>
        </w:rPr>
      </w:pPr>
      <w:r w:rsidRPr="00881FCA">
        <w:rPr>
          <w:color w:val="000000"/>
        </w:rPr>
        <w:t xml:space="preserve">Facilitator: David Masuda, MD </w:t>
      </w:r>
      <w:proofErr w:type="spellStart"/>
      <w:r w:rsidRPr="00881FCA">
        <w:rPr>
          <w:color w:val="000000"/>
        </w:rPr>
        <w:t>MSc</w:t>
      </w:r>
      <w:proofErr w:type="spellEnd"/>
    </w:p>
    <w:p w:rsidR="00D410B3" w:rsidRPr="00881FCA" w:rsidRDefault="00D410B3" w:rsidP="00D410B3">
      <w:pPr>
        <w:autoSpaceDE w:val="0"/>
        <w:autoSpaceDN w:val="0"/>
        <w:adjustRightInd w:val="0"/>
        <w:rPr>
          <w:color w:val="000000"/>
        </w:rPr>
      </w:pPr>
      <w:r w:rsidRPr="00881FCA">
        <w:rPr>
          <w:color w:val="000000"/>
        </w:rPr>
        <w:t>Phone: 206.616.4991</w:t>
      </w:r>
    </w:p>
    <w:p w:rsidR="00D410B3" w:rsidRPr="00881FCA" w:rsidRDefault="00D410B3" w:rsidP="00D410B3">
      <w:pPr>
        <w:autoSpaceDE w:val="0"/>
        <w:autoSpaceDN w:val="0"/>
        <w:adjustRightInd w:val="0"/>
        <w:rPr>
          <w:color w:val="00009A"/>
        </w:rPr>
      </w:pPr>
      <w:r w:rsidRPr="00881FCA">
        <w:rPr>
          <w:color w:val="000000"/>
        </w:rPr>
        <w:t xml:space="preserve">E-mail: </w:t>
      </w:r>
      <w:r w:rsidRPr="00881FCA">
        <w:rPr>
          <w:color w:val="00009A"/>
        </w:rPr>
        <w:t>dmasuda@uw.edu</w:t>
      </w:r>
    </w:p>
    <w:p w:rsidR="00D410B3" w:rsidRPr="00881FCA" w:rsidRDefault="00D410B3" w:rsidP="00D410B3">
      <w:pPr>
        <w:autoSpaceDE w:val="0"/>
        <w:autoSpaceDN w:val="0"/>
        <w:adjustRightInd w:val="0"/>
        <w:rPr>
          <w:color w:val="00009A"/>
        </w:rPr>
      </w:pPr>
      <w:r w:rsidRPr="00881FCA">
        <w:rPr>
          <w:color w:val="000000"/>
        </w:rPr>
        <w:t xml:space="preserve">Website: </w:t>
      </w:r>
      <w:r w:rsidRPr="00881FCA">
        <w:rPr>
          <w:color w:val="00009A"/>
        </w:rPr>
        <w:t>http://faculty.washington.edu/dmasuda</w:t>
      </w:r>
    </w:p>
    <w:p w:rsidR="00D410B3" w:rsidRPr="00881FCA" w:rsidRDefault="00D410B3" w:rsidP="00D410B3">
      <w:pPr>
        <w:autoSpaceDE w:val="0"/>
        <w:autoSpaceDN w:val="0"/>
        <w:adjustRightInd w:val="0"/>
        <w:rPr>
          <w:color w:val="000000"/>
        </w:rPr>
      </w:pPr>
      <w:r w:rsidRPr="00881FCA">
        <w:rPr>
          <w:color w:val="000000"/>
        </w:rPr>
        <w:t>Text: None required</w:t>
      </w:r>
    </w:p>
    <w:p w:rsidR="00D410B3" w:rsidRDefault="00D410B3" w:rsidP="00D410B3">
      <w:pPr>
        <w:autoSpaceDE w:val="0"/>
        <w:autoSpaceDN w:val="0"/>
        <w:adjustRightInd w:val="0"/>
        <w:rPr>
          <w:color w:val="000000"/>
        </w:rPr>
      </w:pPr>
    </w:p>
    <w:p w:rsidR="00D410B3" w:rsidRPr="00881FCA" w:rsidRDefault="00D410B3" w:rsidP="00D410B3">
      <w:pPr>
        <w:autoSpaceDE w:val="0"/>
        <w:autoSpaceDN w:val="0"/>
        <w:adjustRightInd w:val="0"/>
        <w:rPr>
          <w:b/>
          <w:color w:val="000000"/>
        </w:rPr>
      </w:pPr>
      <w:r w:rsidRPr="00881FCA">
        <w:rPr>
          <w:b/>
          <w:color w:val="000000"/>
        </w:rPr>
        <w:t>Disability Accommodations:</w:t>
      </w:r>
    </w:p>
    <w:p w:rsidR="00D410B3" w:rsidRPr="00881FCA" w:rsidRDefault="00D410B3" w:rsidP="00D410B3">
      <w:pPr>
        <w:autoSpaceDE w:val="0"/>
        <w:autoSpaceDN w:val="0"/>
        <w:adjustRightInd w:val="0"/>
        <w:rPr>
          <w:color w:val="000000"/>
        </w:rPr>
      </w:pPr>
      <w:r w:rsidRPr="00881FCA">
        <w:rPr>
          <w:color w:val="000000"/>
        </w:rPr>
        <w:t>If you would like to request academic accommodations due to a disability, please contact</w:t>
      </w:r>
      <w:r w:rsidR="005232CD">
        <w:rPr>
          <w:color w:val="000000"/>
        </w:rPr>
        <w:t xml:space="preserve"> </w:t>
      </w:r>
      <w:r w:rsidRPr="00881FCA">
        <w:rPr>
          <w:color w:val="000000"/>
        </w:rPr>
        <w:t>Disabled Student Services, 448 Schmitz, 543-8924 (V/TDD). If you have a letter</w:t>
      </w:r>
      <w:r w:rsidR="005232CD">
        <w:rPr>
          <w:color w:val="000000"/>
        </w:rPr>
        <w:t xml:space="preserve"> </w:t>
      </w:r>
      <w:r w:rsidRPr="00881FCA">
        <w:rPr>
          <w:color w:val="000000"/>
        </w:rPr>
        <w:t>from Disabled Student Services indicating you have a disability that requires academic</w:t>
      </w:r>
      <w:r w:rsidR="005232CD">
        <w:rPr>
          <w:color w:val="000000"/>
        </w:rPr>
        <w:t xml:space="preserve"> </w:t>
      </w:r>
      <w:r w:rsidRPr="00881FCA">
        <w:rPr>
          <w:color w:val="000000"/>
        </w:rPr>
        <w:t>accommodations, please present the letter to me so we can discuss the accommodations</w:t>
      </w:r>
      <w:r w:rsidR="005232CD">
        <w:rPr>
          <w:color w:val="000000"/>
        </w:rPr>
        <w:t xml:space="preserve"> </w:t>
      </w:r>
      <w:r w:rsidRPr="00881FCA">
        <w:rPr>
          <w:color w:val="000000"/>
        </w:rPr>
        <w:t>you might need for class.</w:t>
      </w:r>
    </w:p>
    <w:p w:rsidR="00D410B3" w:rsidRDefault="00D410B3" w:rsidP="00D410B3">
      <w:pPr>
        <w:autoSpaceDE w:val="0"/>
        <w:autoSpaceDN w:val="0"/>
        <w:adjustRightInd w:val="0"/>
        <w:rPr>
          <w:b/>
          <w:bCs/>
          <w:color w:val="000000"/>
        </w:rPr>
      </w:pPr>
    </w:p>
    <w:p w:rsidR="00D410B3" w:rsidRPr="00881FCA" w:rsidRDefault="00D410B3" w:rsidP="00D410B3">
      <w:pPr>
        <w:autoSpaceDE w:val="0"/>
        <w:autoSpaceDN w:val="0"/>
        <w:adjustRightInd w:val="0"/>
        <w:rPr>
          <w:b/>
          <w:bCs/>
          <w:color w:val="000000"/>
        </w:rPr>
      </w:pPr>
      <w:r w:rsidRPr="00881FCA">
        <w:rPr>
          <w:b/>
          <w:bCs/>
          <w:color w:val="000000"/>
        </w:rPr>
        <w:t>WHY WE HAVE THIS COURSE</w:t>
      </w:r>
    </w:p>
    <w:p w:rsidR="00D410B3" w:rsidRDefault="00180927" w:rsidP="00D410B3">
      <w:pPr>
        <w:autoSpaceDE w:val="0"/>
        <w:autoSpaceDN w:val="0"/>
        <w:adjustRightInd w:val="0"/>
        <w:rPr>
          <w:color w:val="000000"/>
        </w:rPr>
      </w:pPr>
      <w:r>
        <w:rPr>
          <w:color w:val="000000"/>
        </w:rPr>
        <w:t>T</w:t>
      </w:r>
      <w:r w:rsidR="00D410B3" w:rsidRPr="00881FCA">
        <w:rPr>
          <w:color w:val="000000"/>
        </w:rPr>
        <w:t>his is the first course in the Clinical Informatics and Patient Centered Technologies</w:t>
      </w:r>
      <w:r w:rsidR="00D410B3">
        <w:rPr>
          <w:color w:val="000000"/>
        </w:rPr>
        <w:t xml:space="preserve"> </w:t>
      </w:r>
      <w:r w:rsidR="00D410B3" w:rsidRPr="00881FCA">
        <w:rPr>
          <w:color w:val="000000"/>
        </w:rPr>
        <w:t>(CIPCT) graduate program. It is designed to guide the student toward a high-level understanding</w:t>
      </w:r>
      <w:r w:rsidR="00D410B3">
        <w:rPr>
          <w:color w:val="000000"/>
        </w:rPr>
        <w:t xml:space="preserve"> </w:t>
      </w:r>
      <w:r w:rsidR="00D410B3" w:rsidRPr="00881FCA">
        <w:rPr>
          <w:color w:val="000000"/>
        </w:rPr>
        <w:t>of the significance of health information technology and informatics in</w:t>
      </w:r>
      <w:r w:rsidR="00D410B3">
        <w:rPr>
          <w:color w:val="000000"/>
        </w:rPr>
        <w:t xml:space="preserve"> </w:t>
      </w:r>
      <w:r w:rsidR="00D410B3" w:rsidRPr="00881FCA">
        <w:rPr>
          <w:color w:val="000000"/>
        </w:rPr>
        <w:t>the complex and diverse world of healthcare. To develop this perspective, we review</w:t>
      </w:r>
      <w:r w:rsidR="00D410B3">
        <w:rPr>
          <w:color w:val="000000"/>
        </w:rPr>
        <w:t xml:space="preserve"> </w:t>
      </w:r>
      <w:r w:rsidR="00D410B3" w:rsidRPr="00881FCA">
        <w:rPr>
          <w:color w:val="000000"/>
        </w:rPr>
        <w:t>the history, current applications, and the potential futures of information and information</w:t>
      </w:r>
      <w:r w:rsidR="00D410B3">
        <w:rPr>
          <w:color w:val="000000"/>
        </w:rPr>
        <w:t xml:space="preserve"> </w:t>
      </w:r>
      <w:r w:rsidR="00D410B3" w:rsidRPr="00881FCA">
        <w:rPr>
          <w:color w:val="000000"/>
        </w:rPr>
        <w:t>technology as it pertains to health care delivery and leadership.</w:t>
      </w:r>
    </w:p>
    <w:p w:rsidR="00D410B3" w:rsidRPr="00881FCA" w:rsidRDefault="00D410B3" w:rsidP="00D410B3">
      <w:pPr>
        <w:autoSpaceDE w:val="0"/>
        <w:autoSpaceDN w:val="0"/>
        <w:adjustRightInd w:val="0"/>
        <w:rPr>
          <w:color w:val="000000"/>
        </w:rPr>
      </w:pPr>
    </w:p>
    <w:p w:rsidR="00D410B3" w:rsidRDefault="00D410B3" w:rsidP="00D410B3">
      <w:pPr>
        <w:autoSpaceDE w:val="0"/>
        <w:autoSpaceDN w:val="0"/>
        <w:adjustRightInd w:val="0"/>
        <w:rPr>
          <w:color w:val="000000"/>
        </w:rPr>
      </w:pPr>
      <w:r w:rsidRPr="00881FCA">
        <w:rPr>
          <w:color w:val="000000"/>
        </w:rPr>
        <w:t>It is often claimed that healthcare is by far the most information dense industry in existence</w:t>
      </w:r>
      <w:r>
        <w:rPr>
          <w:color w:val="000000"/>
        </w:rPr>
        <w:t xml:space="preserve"> </w:t>
      </w:r>
      <w:r w:rsidRPr="00881FCA">
        <w:rPr>
          <w:color w:val="000000"/>
        </w:rPr>
        <w:t>– and yet healthcare organizations have been very slow to adopt advanced</w:t>
      </w:r>
      <w:r>
        <w:rPr>
          <w:color w:val="000000"/>
        </w:rPr>
        <w:t xml:space="preserve"> </w:t>
      </w:r>
      <w:r w:rsidRPr="00881FCA">
        <w:rPr>
          <w:color w:val="000000"/>
        </w:rPr>
        <w:t>health information technology (HIT). With the advent of passage of healthcare reform</w:t>
      </w:r>
      <w:r>
        <w:rPr>
          <w:color w:val="000000"/>
        </w:rPr>
        <w:t xml:space="preserve"> </w:t>
      </w:r>
      <w:r w:rsidRPr="00881FCA">
        <w:rPr>
          <w:color w:val="000000"/>
        </w:rPr>
        <w:t>and the stimulus bill in 2009, healthcare leadership has now begun to focus significant</w:t>
      </w:r>
      <w:r>
        <w:rPr>
          <w:color w:val="000000"/>
        </w:rPr>
        <w:t xml:space="preserve"> </w:t>
      </w:r>
      <w:r w:rsidRPr="00881FCA">
        <w:rPr>
          <w:color w:val="000000"/>
        </w:rPr>
        <w:t>attention and resources toward this transformative adoption. Given the significant</w:t>
      </w:r>
      <w:r>
        <w:rPr>
          <w:color w:val="000000"/>
        </w:rPr>
        <w:t xml:space="preserve"> </w:t>
      </w:r>
      <w:r w:rsidRPr="00881FCA">
        <w:rPr>
          <w:color w:val="000000"/>
        </w:rPr>
        <w:t>capital and organizational costs of HIT and the rather dismal track record of HIT implementations,</w:t>
      </w:r>
      <w:r>
        <w:rPr>
          <w:color w:val="000000"/>
        </w:rPr>
        <w:t xml:space="preserve"> </w:t>
      </w:r>
      <w:r w:rsidRPr="00881FCA">
        <w:rPr>
          <w:color w:val="000000"/>
        </w:rPr>
        <w:t>it is imperative the future healthcare leaders have a deep understanding</w:t>
      </w:r>
      <w:r>
        <w:rPr>
          <w:color w:val="000000"/>
        </w:rPr>
        <w:t xml:space="preserve"> </w:t>
      </w:r>
      <w:r w:rsidRPr="00881FCA">
        <w:rPr>
          <w:color w:val="000000"/>
        </w:rPr>
        <w:t>of - and belief in - HIT.</w:t>
      </w:r>
      <w:r>
        <w:rPr>
          <w:color w:val="000000"/>
        </w:rPr>
        <w:t xml:space="preserve"> </w:t>
      </w:r>
    </w:p>
    <w:p w:rsidR="00D410B3" w:rsidRDefault="00D410B3" w:rsidP="00D410B3">
      <w:pPr>
        <w:autoSpaceDE w:val="0"/>
        <w:autoSpaceDN w:val="0"/>
        <w:adjustRightInd w:val="0"/>
        <w:rPr>
          <w:color w:val="000000"/>
        </w:rPr>
      </w:pPr>
    </w:p>
    <w:p w:rsidR="00D410B3" w:rsidRDefault="00D410B3" w:rsidP="00D410B3">
      <w:pPr>
        <w:autoSpaceDE w:val="0"/>
        <w:autoSpaceDN w:val="0"/>
        <w:adjustRightInd w:val="0"/>
        <w:rPr>
          <w:b/>
          <w:bCs/>
          <w:color w:val="000000"/>
        </w:rPr>
      </w:pPr>
      <w:r w:rsidRPr="00881FCA">
        <w:rPr>
          <w:b/>
          <w:bCs/>
          <w:color w:val="000000"/>
        </w:rPr>
        <w:t>WHAT WE WILL LEARN</w:t>
      </w:r>
      <w:r>
        <w:rPr>
          <w:b/>
          <w:bCs/>
          <w:color w:val="000000"/>
        </w:rPr>
        <w:t xml:space="preserve"> </w:t>
      </w:r>
    </w:p>
    <w:p w:rsidR="00D410B3" w:rsidRDefault="00D410B3" w:rsidP="00D410B3">
      <w:pPr>
        <w:autoSpaceDE w:val="0"/>
        <w:autoSpaceDN w:val="0"/>
        <w:adjustRightInd w:val="0"/>
        <w:rPr>
          <w:color w:val="000000"/>
        </w:rPr>
      </w:pPr>
      <w:r w:rsidRPr="00881FCA">
        <w:rPr>
          <w:color w:val="000000"/>
        </w:rPr>
        <w:t>There are two concurrent and inter-dependent goals in this course. The first goal is</w:t>
      </w:r>
      <w:r>
        <w:rPr>
          <w:color w:val="000000"/>
        </w:rPr>
        <w:t xml:space="preserve"> </w:t>
      </w:r>
      <w:r w:rsidRPr="00881FCA">
        <w:rPr>
          <w:color w:val="000000"/>
        </w:rPr>
        <w:t>what new knowledge we hope to attain. The second goal is what we hope to be able</w:t>
      </w:r>
      <w:r>
        <w:rPr>
          <w:color w:val="000000"/>
        </w:rPr>
        <w:t xml:space="preserve"> </w:t>
      </w:r>
      <w:r w:rsidRPr="00881FCA">
        <w:rPr>
          <w:color w:val="000000"/>
        </w:rPr>
        <w:t>to do with this new knowledge.</w:t>
      </w:r>
      <w:r>
        <w:rPr>
          <w:color w:val="000000"/>
        </w:rPr>
        <w:t xml:space="preserve"> </w:t>
      </w:r>
    </w:p>
    <w:p w:rsidR="00E069E2" w:rsidRDefault="00E069E2" w:rsidP="00D410B3">
      <w:pPr>
        <w:autoSpaceDE w:val="0"/>
        <w:autoSpaceDN w:val="0"/>
        <w:adjustRightInd w:val="0"/>
        <w:rPr>
          <w:i/>
          <w:iCs/>
          <w:color w:val="000000"/>
        </w:rPr>
      </w:pPr>
    </w:p>
    <w:p w:rsidR="00D410B3" w:rsidRDefault="00D410B3" w:rsidP="00D410B3">
      <w:pPr>
        <w:autoSpaceDE w:val="0"/>
        <w:autoSpaceDN w:val="0"/>
        <w:adjustRightInd w:val="0"/>
        <w:rPr>
          <w:i/>
          <w:iCs/>
          <w:color w:val="000000"/>
        </w:rPr>
      </w:pPr>
      <w:r w:rsidRPr="00881FCA">
        <w:rPr>
          <w:i/>
          <w:iCs/>
          <w:color w:val="000000"/>
        </w:rPr>
        <w:t>Content Objectives</w:t>
      </w:r>
    </w:p>
    <w:p w:rsidR="00D410B3" w:rsidRDefault="00D410B3" w:rsidP="00D410B3">
      <w:pPr>
        <w:autoSpaceDE w:val="0"/>
        <w:autoSpaceDN w:val="0"/>
        <w:adjustRightInd w:val="0"/>
        <w:rPr>
          <w:color w:val="000000"/>
        </w:rPr>
      </w:pPr>
      <w:r w:rsidRPr="00881FCA">
        <w:rPr>
          <w:color w:val="000000"/>
        </w:rPr>
        <w:t>1. Describe various definitions of informatics</w:t>
      </w:r>
      <w:r>
        <w:rPr>
          <w:color w:val="000000"/>
        </w:rPr>
        <w:t xml:space="preserve"> </w:t>
      </w:r>
    </w:p>
    <w:p w:rsidR="00D410B3" w:rsidRDefault="00D410B3" w:rsidP="00D410B3">
      <w:pPr>
        <w:autoSpaceDE w:val="0"/>
        <w:autoSpaceDN w:val="0"/>
        <w:adjustRightInd w:val="0"/>
        <w:rPr>
          <w:color w:val="000000"/>
        </w:rPr>
      </w:pPr>
      <w:r w:rsidRPr="00881FCA">
        <w:rPr>
          <w:color w:val="000000"/>
        </w:rPr>
        <w:t>2. Explain various definitions of systems and systems thinking</w:t>
      </w:r>
      <w:r>
        <w:rPr>
          <w:color w:val="000000"/>
        </w:rPr>
        <w:t xml:space="preserve"> </w:t>
      </w:r>
    </w:p>
    <w:p w:rsidR="00D410B3" w:rsidRDefault="00D410B3" w:rsidP="00D410B3">
      <w:pPr>
        <w:autoSpaceDE w:val="0"/>
        <w:autoSpaceDN w:val="0"/>
        <w:adjustRightInd w:val="0"/>
        <w:rPr>
          <w:color w:val="000000"/>
        </w:rPr>
      </w:pPr>
      <w:r w:rsidRPr="00881FCA">
        <w:rPr>
          <w:color w:val="000000"/>
        </w:rPr>
        <w:t>3. Justify their current concept map all of informatics</w:t>
      </w:r>
      <w:r>
        <w:rPr>
          <w:color w:val="000000"/>
        </w:rPr>
        <w:t xml:space="preserve"> </w:t>
      </w:r>
    </w:p>
    <w:p w:rsidR="00D410B3" w:rsidRDefault="00D410B3" w:rsidP="00D410B3">
      <w:pPr>
        <w:autoSpaceDE w:val="0"/>
        <w:autoSpaceDN w:val="0"/>
        <w:adjustRightInd w:val="0"/>
        <w:rPr>
          <w:color w:val="000000"/>
        </w:rPr>
      </w:pPr>
      <w:r w:rsidRPr="00881FCA">
        <w:rPr>
          <w:color w:val="000000"/>
        </w:rPr>
        <w:t>4. Effectively and efficiently research informatics issues and challenges</w:t>
      </w:r>
      <w:r>
        <w:rPr>
          <w:color w:val="000000"/>
        </w:rPr>
        <w:t xml:space="preserve"> </w:t>
      </w:r>
    </w:p>
    <w:p w:rsidR="00D410B3" w:rsidRDefault="00D410B3" w:rsidP="00D410B3">
      <w:pPr>
        <w:autoSpaceDE w:val="0"/>
        <w:autoSpaceDN w:val="0"/>
        <w:adjustRightInd w:val="0"/>
        <w:rPr>
          <w:color w:val="000000"/>
        </w:rPr>
      </w:pPr>
      <w:r w:rsidRPr="00881FCA">
        <w:rPr>
          <w:color w:val="000000"/>
        </w:rPr>
        <w:t>5. Critically evaluate past and present efforts in informatics</w:t>
      </w:r>
      <w:r>
        <w:rPr>
          <w:color w:val="000000"/>
        </w:rPr>
        <w:t xml:space="preserve"> </w:t>
      </w:r>
    </w:p>
    <w:p w:rsidR="00D410B3" w:rsidRDefault="00D410B3" w:rsidP="00D410B3">
      <w:pPr>
        <w:autoSpaceDE w:val="0"/>
        <w:autoSpaceDN w:val="0"/>
        <w:adjustRightInd w:val="0"/>
        <w:rPr>
          <w:color w:val="000000"/>
        </w:rPr>
      </w:pPr>
      <w:r w:rsidRPr="00881FCA">
        <w:rPr>
          <w:color w:val="000000"/>
        </w:rPr>
        <w:t xml:space="preserve">6. Describe </w:t>
      </w:r>
      <w:proofErr w:type="gramStart"/>
      <w:r w:rsidRPr="00881FCA">
        <w:rPr>
          <w:color w:val="000000"/>
        </w:rPr>
        <w:t>their own</w:t>
      </w:r>
      <w:proofErr w:type="gramEnd"/>
      <w:r w:rsidRPr="00881FCA">
        <w:rPr>
          <w:color w:val="000000"/>
        </w:rPr>
        <w:t xml:space="preserve"> personal goals in the field of informatics.</w:t>
      </w:r>
      <w:r>
        <w:rPr>
          <w:color w:val="000000"/>
        </w:rPr>
        <w:t xml:space="preserve"> </w:t>
      </w:r>
    </w:p>
    <w:p w:rsidR="00E069E2" w:rsidRDefault="00E069E2" w:rsidP="00D410B3">
      <w:pPr>
        <w:autoSpaceDE w:val="0"/>
        <w:autoSpaceDN w:val="0"/>
        <w:adjustRightInd w:val="0"/>
        <w:rPr>
          <w:color w:val="000000"/>
        </w:rPr>
      </w:pPr>
    </w:p>
    <w:p w:rsidR="00E069E2" w:rsidRPr="00E069E2" w:rsidRDefault="00E069E2" w:rsidP="00D410B3">
      <w:pPr>
        <w:autoSpaceDE w:val="0"/>
        <w:autoSpaceDN w:val="0"/>
        <w:adjustRightInd w:val="0"/>
        <w:rPr>
          <w:i/>
          <w:color w:val="000000"/>
        </w:rPr>
      </w:pPr>
      <w:r>
        <w:rPr>
          <w:i/>
          <w:color w:val="000000"/>
        </w:rPr>
        <w:t>Additional Areas of Learning</w:t>
      </w:r>
    </w:p>
    <w:p w:rsidR="00D410B3" w:rsidRDefault="00E069E2" w:rsidP="00D410B3">
      <w:pPr>
        <w:autoSpaceDE w:val="0"/>
        <w:autoSpaceDN w:val="0"/>
        <w:adjustRightInd w:val="0"/>
        <w:rPr>
          <w:color w:val="000000"/>
        </w:rPr>
      </w:pPr>
      <w:r>
        <w:rPr>
          <w:color w:val="000000"/>
        </w:rPr>
        <w:t>1</w:t>
      </w:r>
      <w:r w:rsidR="00D410B3" w:rsidRPr="00881FCA">
        <w:rPr>
          <w:color w:val="000000"/>
        </w:rPr>
        <w:t>. Define and analyze the major issues in healthcare today, including cost, quality</w:t>
      </w:r>
      <w:r w:rsidR="00D410B3">
        <w:rPr>
          <w:color w:val="000000"/>
        </w:rPr>
        <w:t xml:space="preserve"> </w:t>
      </w:r>
      <w:r w:rsidR="00D410B3" w:rsidRPr="00881FCA">
        <w:rPr>
          <w:color w:val="000000"/>
        </w:rPr>
        <w:t>and access.</w:t>
      </w:r>
      <w:r w:rsidR="00D410B3">
        <w:rPr>
          <w:color w:val="000000"/>
        </w:rPr>
        <w:t xml:space="preserve"> </w:t>
      </w:r>
    </w:p>
    <w:p w:rsidR="00D410B3" w:rsidRDefault="00E069E2" w:rsidP="00D410B3">
      <w:pPr>
        <w:autoSpaceDE w:val="0"/>
        <w:autoSpaceDN w:val="0"/>
        <w:adjustRightInd w:val="0"/>
        <w:rPr>
          <w:color w:val="000000"/>
        </w:rPr>
      </w:pPr>
      <w:r>
        <w:rPr>
          <w:color w:val="000000"/>
        </w:rPr>
        <w:t>2</w:t>
      </w:r>
      <w:r w:rsidR="00D410B3" w:rsidRPr="00881FCA">
        <w:rPr>
          <w:color w:val="000000"/>
        </w:rPr>
        <w:t>. Compare and contrast each of these issues at multiple levels, including those of</w:t>
      </w:r>
      <w:r w:rsidR="00D410B3">
        <w:rPr>
          <w:color w:val="000000"/>
        </w:rPr>
        <w:t xml:space="preserve"> </w:t>
      </w:r>
      <w:r w:rsidR="00D410B3" w:rsidRPr="00881FCA">
        <w:rPr>
          <w:color w:val="000000"/>
        </w:rPr>
        <w:t>society, the enterprise and the individual.</w:t>
      </w:r>
      <w:r w:rsidR="00D410B3">
        <w:rPr>
          <w:color w:val="000000"/>
        </w:rPr>
        <w:t xml:space="preserve"> </w:t>
      </w:r>
    </w:p>
    <w:p w:rsidR="00D410B3" w:rsidRDefault="00E069E2" w:rsidP="00D410B3">
      <w:pPr>
        <w:autoSpaceDE w:val="0"/>
        <w:autoSpaceDN w:val="0"/>
        <w:adjustRightInd w:val="0"/>
        <w:rPr>
          <w:color w:val="000000"/>
        </w:rPr>
      </w:pPr>
      <w:r>
        <w:rPr>
          <w:color w:val="000000"/>
        </w:rPr>
        <w:t>3</w:t>
      </w:r>
      <w:r w:rsidR="00D410B3" w:rsidRPr="00881FCA">
        <w:rPr>
          <w:color w:val="000000"/>
        </w:rPr>
        <w:t>. Describe and evaluate the implications of each of these issues in terms of information,</w:t>
      </w:r>
      <w:r w:rsidR="00D410B3">
        <w:rPr>
          <w:color w:val="000000"/>
        </w:rPr>
        <w:t xml:space="preserve"> </w:t>
      </w:r>
      <w:r w:rsidR="00D410B3" w:rsidRPr="00881FCA">
        <w:rPr>
          <w:color w:val="000000"/>
        </w:rPr>
        <w:t>information technology and informatics.</w:t>
      </w:r>
      <w:r w:rsidR="00D410B3">
        <w:rPr>
          <w:color w:val="000000"/>
        </w:rPr>
        <w:t xml:space="preserve"> </w:t>
      </w:r>
    </w:p>
    <w:p w:rsidR="00D410B3" w:rsidRDefault="00E069E2" w:rsidP="00D410B3">
      <w:pPr>
        <w:autoSpaceDE w:val="0"/>
        <w:autoSpaceDN w:val="0"/>
        <w:adjustRightInd w:val="0"/>
        <w:rPr>
          <w:color w:val="000000"/>
        </w:rPr>
      </w:pPr>
      <w:r>
        <w:rPr>
          <w:color w:val="000000"/>
        </w:rPr>
        <w:t>4</w:t>
      </w:r>
      <w:r w:rsidR="00D410B3" w:rsidRPr="00881FCA">
        <w:rPr>
          <w:color w:val="000000"/>
        </w:rPr>
        <w:t>. Apply the foundational principles of biomedical and health informatics to these</w:t>
      </w:r>
      <w:r w:rsidR="00D410B3">
        <w:rPr>
          <w:color w:val="000000"/>
        </w:rPr>
        <w:t xml:space="preserve"> </w:t>
      </w:r>
      <w:r w:rsidR="00D410B3" w:rsidRPr="00881FCA">
        <w:rPr>
          <w:color w:val="000000"/>
        </w:rPr>
        <w:t>implications.</w:t>
      </w:r>
      <w:r w:rsidR="00D410B3">
        <w:rPr>
          <w:color w:val="000000"/>
        </w:rPr>
        <w:t xml:space="preserve"> </w:t>
      </w:r>
    </w:p>
    <w:p w:rsidR="00D410B3" w:rsidRDefault="00E069E2" w:rsidP="00D410B3">
      <w:pPr>
        <w:autoSpaceDE w:val="0"/>
        <w:autoSpaceDN w:val="0"/>
        <w:adjustRightInd w:val="0"/>
        <w:rPr>
          <w:color w:val="000000"/>
        </w:rPr>
      </w:pPr>
      <w:r>
        <w:rPr>
          <w:color w:val="000000"/>
        </w:rPr>
        <w:t>5</w:t>
      </w:r>
      <w:r w:rsidR="00D410B3" w:rsidRPr="00881FCA">
        <w:rPr>
          <w:color w:val="000000"/>
        </w:rPr>
        <w:t>. Summarize and evaluate the current and future biomedical and health informatics</w:t>
      </w:r>
      <w:r w:rsidR="00D410B3">
        <w:rPr>
          <w:color w:val="000000"/>
        </w:rPr>
        <w:t xml:space="preserve"> </w:t>
      </w:r>
      <w:r w:rsidR="00D410B3" w:rsidRPr="00881FCA">
        <w:rPr>
          <w:color w:val="000000"/>
        </w:rPr>
        <w:t>research agenda in healthcare.</w:t>
      </w:r>
      <w:r w:rsidR="00D410B3">
        <w:rPr>
          <w:color w:val="000000"/>
        </w:rPr>
        <w:t xml:space="preserve"> </w:t>
      </w:r>
    </w:p>
    <w:p w:rsidR="00D410B3" w:rsidRDefault="00E069E2" w:rsidP="00D410B3">
      <w:pPr>
        <w:autoSpaceDE w:val="0"/>
        <w:autoSpaceDN w:val="0"/>
        <w:adjustRightInd w:val="0"/>
        <w:rPr>
          <w:color w:val="000000"/>
        </w:rPr>
      </w:pPr>
      <w:r>
        <w:rPr>
          <w:color w:val="000000"/>
        </w:rPr>
        <w:t>6</w:t>
      </w:r>
      <w:r w:rsidR="00D410B3" w:rsidRPr="00881FCA">
        <w:rPr>
          <w:color w:val="000000"/>
        </w:rPr>
        <w:t>. Summarize and evaluate the current and future biomedical and health informatics</w:t>
      </w:r>
      <w:r w:rsidR="00D410B3">
        <w:rPr>
          <w:color w:val="000000"/>
        </w:rPr>
        <w:t xml:space="preserve"> </w:t>
      </w:r>
      <w:r w:rsidR="00D410B3" w:rsidRPr="00881FCA">
        <w:rPr>
          <w:color w:val="000000"/>
        </w:rPr>
        <w:t>application challenges in healthcare.</w:t>
      </w:r>
      <w:r w:rsidR="00D410B3">
        <w:rPr>
          <w:color w:val="000000"/>
        </w:rPr>
        <w:t xml:space="preserve"> </w:t>
      </w:r>
    </w:p>
    <w:p w:rsidR="00D410B3" w:rsidRDefault="00E069E2" w:rsidP="00D410B3">
      <w:pPr>
        <w:autoSpaceDE w:val="0"/>
        <w:autoSpaceDN w:val="0"/>
        <w:adjustRightInd w:val="0"/>
        <w:rPr>
          <w:color w:val="000000"/>
        </w:rPr>
      </w:pPr>
      <w:r>
        <w:rPr>
          <w:color w:val="000000"/>
        </w:rPr>
        <w:t>7</w:t>
      </w:r>
      <w:r w:rsidR="00D410B3" w:rsidRPr="00881FCA">
        <w:rPr>
          <w:color w:val="000000"/>
        </w:rPr>
        <w:t>. Effectively research the content issues using a broad range of skills across a</w:t>
      </w:r>
      <w:r w:rsidR="00D410B3">
        <w:rPr>
          <w:color w:val="000000"/>
        </w:rPr>
        <w:t xml:space="preserve"> </w:t>
      </w:r>
      <w:r w:rsidR="00D410B3" w:rsidRPr="00881FCA">
        <w:rPr>
          <w:color w:val="000000"/>
        </w:rPr>
        <w:t>broad range of resources.</w:t>
      </w:r>
      <w:r w:rsidR="00D410B3">
        <w:rPr>
          <w:color w:val="000000"/>
        </w:rPr>
        <w:t xml:space="preserve"> </w:t>
      </w:r>
    </w:p>
    <w:p w:rsidR="00D410B3" w:rsidRDefault="00E069E2" w:rsidP="00D410B3">
      <w:pPr>
        <w:autoSpaceDE w:val="0"/>
        <w:autoSpaceDN w:val="0"/>
        <w:adjustRightInd w:val="0"/>
        <w:rPr>
          <w:color w:val="000000"/>
        </w:rPr>
      </w:pPr>
      <w:r>
        <w:rPr>
          <w:color w:val="000000"/>
        </w:rPr>
        <w:t>8</w:t>
      </w:r>
      <w:r w:rsidR="00D410B3" w:rsidRPr="00881FCA">
        <w:rPr>
          <w:color w:val="000000"/>
        </w:rPr>
        <w:t>. Effectively contribute to a learning community in our course.</w:t>
      </w:r>
      <w:r w:rsidR="00D410B3">
        <w:rPr>
          <w:color w:val="000000"/>
        </w:rPr>
        <w:t xml:space="preserve"> </w:t>
      </w:r>
    </w:p>
    <w:p w:rsidR="00D410B3" w:rsidRDefault="00E069E2" w:rsidP="00D410B3">
      <w:pPr>
        <w:autoSpaceDE w:val="0"/>
        <w:autoSpaceDN w:val="0"/>
        <w:adjustRightInd w:val="0"/>
        <w:rPr>
          <w:color w:val="000000"/>
        </w:rPr>
      </w:pPr>
      <w:r>
        <w:rPr>
          <w:color w:val="000000"/>
        </w:rPr>
        <w:t>9</w:t>
      </w:r>
      <w:r w:rsidR="00D410B3" w:rsidRPr="00881FCA">
        <w:rPr>
          <w:color w:val="000000"/>
        </w:rPr>
        <w:t>. Take ownership of your learning and professional growth.</w:t>
      </w:r>
      <w:r w:rsidR="00D410B3">
        <w:rPr>
          <w:color w:val="000000"/>
        </w:rPr>
        <w:t xml:space="preserve"> </w:t>
      </w:r>
    </w:p>
    <w:p w:rsidR="00D410B3" w:rsidRDefault="00E069E2" w:rsidP="00D410B3">
      <w:pPr>
        <w:autoSpaceDE w:val="0"/>
        <w:autoSpaceDN w:val="0"/>
        <w:adjustRightInd w:val="0"/>
        <w:rPr>
          <w:color w:val="000000"/>
        </w:rPr>
      </w:pPr>
      <w:r>
        <w:rPr>
          <w:color w:val="000000"/>
        </w:rPr>
        <w:t>10</w:t>
      </w:r>
      <w:r w:rsidR="00D410B3" w:rsidRPr="00881FCA">
        <w:rPr>
          <w:color w:val="000000"/>
        </w:rPr>
        <w:t xml:space="preserve">. Identify and develop your </w:t>
      </w:r>
      <w:proofErr w:type="spellStart"/>
      <w:r w:rsidR="00D410B3" w:rsidRPr="00881FCA">
        <w:rPr>
          <w:color w:val="000000"/>
        </w:rPr>
        <w:t>metacognition</w:t>
      </w:r>
      <w:proofErr w:type="spellEnd"/>
      <w:r w:rsidR="00D410B3" w:rsidRPr="00881FCA">
        <w:rPr>
          <w:color w:val="000000"/>
        </w:rPr>
        <w:t xml:space="preserve"> and implement a life-wide learning</w:t>
      </w:r>
      <w:r w:rsidR="00D410B3">
        <w:rPr>
          <w:color w:val="000000"/>
        </w:rPr>
        <w:t xml:space="preserve"> </w:t>
      </w:r>
      <w:r w:rsidR="00D410B3" w:rsidRPr="00881FCA">
        <w:rPr>
          <w:color w:val="000000"/>
        </w:rPr>
        <w:t>strategy.</w:t>
      </w:r>
      <w:r w:rsidR="00D410B3">
        <w:rPr>
          <w:color w:val="000000"/>
        </w:rPr>
        <w:t xml:space="preserve"> </w:t>
      </w:r>
    </w:p>
    <w:p w:rsidR="00D410B3" w:rsidRDefault="00D410B3" w:rsidP="00D410B3">
      <w:pPr>
        <w:autoSpaceDE w:val="0"/>
        <w:autoSpaceDN w:val="0"/>
        <w:adjustRightInd w:val="0"/>
        <w:rPr>
          <w:color w:val="000000"/>
        </w:rPr>
      </w:pPr>
    </w:p>
    <w:p w:rsidR="00D410B3" w:rsidRDefault="00D410B3" w:rsidP="00D410B3">
      <w:pPr>
        <w:autoSpaceDE w:val="0"/>
        <w:autoSpaceDN w:val="0"/>
        <w:adjustRightInd w:val="0"/>
        <w:rPr>
          <w:b/>
          <w:bCs/>
          <w:color w:val="000000"/>
        </w:rPr>
      </w:pPr>
      <w:r w:rsidRPr="00881FCA">
        <w:rPr>
          <w:b/>
          <w:bCs/>
          <w:color w:val="000000"/>
        </w:rPr>
        <w:t>WHAT WE’LL EXPLORE…</w:t>
      </w:r>
      <w:r>
        <w:rPr>
          <w:b/>
          <w:bCs/>
          <w:color w:val="000000"/>
        </w:rPr>
        <w:t xml:space="preserve"> </w:t>
      </w:r>
    </w:p>
    <w:p w:rsidR="00D410B3" w:rsidRDefault="00D410B3" w:rsidP="00D410B3">
      <w:pPr>
        <w:autoSpaceDE w:val="0"/>
        <w:autoSpaceDN w:val="0"/>
        <w:adjustRightInd w:val="0"/>
        <w:rPr>
          <w:color w:val="000000"/>
        </w:rPr>
      </w:pPr>
      <w:r w:rsidRPr="00881FCA">
        <w:rPr>
          <w:color w:val="000000"/>
        </w:rPr>
        <w:t>The course is divided into 3 segments. These cover clinical topics through parallel</w:t>
      </w:r>
      <w:r>
        <w:rPr>
          <w:color w:val="000000"/>
        </w:rPr>
        <w:t xml:space="preserve"> </w:t>
      </w:r>
      <w:r w:rsidRPr="00881FCA">
        <w:rPr>
          <w:color w:val="000000"/>
        </w:rPr>
        <w:t>perspectives: the societal level (health care policy), the enterprise level (care delivery</w:t>
      </w:r>
      <w:r>
        <w:rPr>
          <w:color w:val="000000"/>
        </w:rPr>
        <w:t xml:space="preserve"> </w:t>
      </w:r>
      <w:r w:rsidRPr="00881FCA">
        <w:rPr>
          <w:color w:val="000000"/>
        </w:rPr>
        <w:t>organizations), and the individual level (patients and providers.)</w:t>
      </w:r>
      <w:r>
        <w:rPr>
          <w:color w:val="000000"/>
        </w:rPr>
        <w:t xml:space="preserve"> </w:t>
      </w:r>
    </w:p>
    <w:p w:rsidR="00D410B3" w:rsidRDefault="00D410B3" w:rsidP="00D410B3">
      <w:pPr>
        <w:autoSpaceDE w:val="0"/>
        <w:autoSpaceDN w:val="0"/>
        <w:adjustRightInd w:val="0"/>
        <w:rPr>
          <w:color w:val="000000"/>
        </w:rPr>
      </w:pPr>
    </w:p>
    <w:p w:rsidR="00D410B3" w:rsidRPr="005A75EF" w:rsidRDefault="00D410B3" w:rsidP="00D410B3">
      <w:pPr>
        <w:autoSpaceDE w:val="0"/>
        <w:autoSpaceDN w:val="0"/>
        <w:adjustRightInd w:val="0"/>
        <w:rPr>
          <w:i/>
          <w:color w:val="000000"/>
        </w:rPr>
      </w:pPr>
      <w:r w:rsidRPr="005A75EF">
        <w:rPr>
          <w:i/>
          <w:color w:val="000000"/>
        </w:rPr>
        <w:lastRenderedPageBreak/>
        <w:t xml:space="preserve">Part 1: The Individual </w:t>
      </w:r>
    </w:p>
    <w:p w:rsidR="00D410B3" w:rsidRDefault="00D410B3" w:rsidP="00D410B3">
      <w:pPr>
        <w:autoSpaceDE w:val="0"/>
        <w:autoSpaceDN w:val="0"/>
        <w:adjustRightInd w:val="0"/>
        <w:rPr>
          <w:color w:val="000000"/>
        </w:rPr>
      </w:pPr>
      <w:r w:rsidRPr="00881FCA">
        <w:rPr>
          <w:color w:val="000000"/>
        </w:rPr>
        <w:t>We begin with a look at the two main actors in clinical care - the patient and the provider.</w:t>
      </w:r>
      <w:r>
        <w:rPr>
          <w:color w:val="000000"/>
        </w:rPr>
        <w:t xml:space="preserve"> </w:t>
      </w:r>
      <w:r w:rsidRPr="00881FCA">
        <w:rPr>
          <w:color w:val="000000"/>
        </w:rPr>
        <w:t>We first consider how health - and lack thereof - is defined, both by the patient</w:t>
      </w:r>
      <w:r>
        <w:rPr>
          <w:color w:val="000000"/>
        </w:rPr>
        <w:t xml:space="preserve"> </w:t>
      </w:r>
      <w:r w:rsidRPr="00881FCA">
        <w:rPr>
          <w:color w:val="000000"/>
        </w:rPr>
        <w:t>and by the provider. We look at the relationships between patients and providers, and</w:t>
      </w:r>
      <w:r>
        <w:rPr>
          <w:color w:val="000000"/>
        </w:rPr>
        <w:t xml:space="preserve"> </w:t>
      </w:r>
      <w:r w:rsidRPr="00881FCA">
        <w:rPr>
          <w:color w:val="000000"/>
        </w:rPr>
        <w:t>the cultural barriers that separate them. We also explore the diagnostic-therapeutic</w:t>
      </w:r>
      <w:r>
        <w:rPr>
          <w:color w:val="000000"/>
        </w:rPr>
        <w:t xml:space="preserve"> </w:t>
      </w:r>
      <w:proofErr w:type="gramStart"/>
      <w:r w:rsidRPr="00881FCA">
        <w:rPr>
          <w:color w:val="000000"/>
        </w:rPr>
        <w:t>cycle,</w:t>
      </w:r>
      <w:proofErr w:type="gramEnd"/>
      <w:r w:rsidRPr="00881FCA">
        <w:rPr>
          <w:color w:val="000000"/>
        </w:rPr>
        <w:t xml:space="preserve"> and as well the education, training of doctors and nurses.</w:t>
      </w:r>
      <w:r>
        <w:rPr>
          <w:color w:val="000000"/>
        </w:rPr>
        <w:t xml:space="preserve"> </w:t>
      </w:r>
    </w:p>
    <w:p w:rsidR="00D410B3" w:rsidRDefault="00D410B3" w:rsidP="00D410B3">
      <w:pPr>
        <w:autoSpaceDE w:val="0"/>
        <w:autoSpaceDN w:val="0"/>
        <w:adjustRightInd w:val="0"/>
        <w:rPr>
          <w:color w:val="000000"/>
        </w:rPr>
      </w:pPr>
    </w:p>
    <w:p w:rsidR="00D410B3" w:rsidRPr="005A75EF" w:rsidRDefault="00D410B3" w:rsidP="00D410B3">
      <w:pPr>
        <w:autoSpaceDE w:val="0"/>
        <w:autoSpaceDN w:val="0"/>
        <w:adjustRightInd w:val="0"/>
        <w:rPr>
          <w:i/>
          <w:color w:val="000000"/>
        </w:rPr>
      </w:pPr>
      <w:r w:rsidRPr="005A75EF">
        <w:rPr>
          <w:i/>
          <w:color w:val="000000"/>
        </w:rPr>
        <w:t xml:space="preserve">Part 2: The Enterprise </w:t>
      </w:r>
    </w:p>
    <w:p w:rsidR="00D410B3" w:rsidRDefault="00D410B3" w:rsidP="00D410B3">
      <w:pPr>
        <w:autoSpaceDE w:val="0"/>
        <w:autoSpaceDN w:val="0"/>
        <w:adjustRightInd w:val="0"/>
        <w:rPr>
          <w:color w:val="000000"/>
        </w:rPr>
      </w:pPr>
      <w:r w:rsidRPr="00881FCA">
        <w:rPr>
          <w:color w:val="000000"/>
        </w:rPr>
        <w:t>In the second segment we move up to the delivery organization level - using hospitals</w:t>
      </w:r>
      <w:r>
        <w:rPr>
          <w:color w:val="000000"/>
        </w:rPr>
        <w:t xml:space="preserve"> </w:t>
      </w:r>
      <w:r w:rsidRPr="00881FCA">
        <w:rPr>
          <w:color w:val="000000"/>
        </w:rPr>
        <w:t>as the prototype. We examine the organizational structures of delivery organizations,</w:t>
      </w:r>
      <w:r>
        <w:rPr>
          <w:color w:val="000000"/>
        </w:rPr>
        <w:t xml:space="preserve"> </w:t>
      </w:r>
      <w:r w:rsidRPr="00881FCA">
        <w:rPr>
          <w:color w:val="000000"/>
        </w:rPr>
        <w:t>the myriad functions they undertake as care is designed and delivered, and the teams</w:t>
      </w:r>
      <w:r>
        <w:rPr>
          <w:color w:val="000000"/>
        </w:rPr>
        <w:t xml:space="preserve"> </w:t>
      </w:r>
      <w:r w:rsidRPr="00881FCA">
        <w:rPr>
          <w:color w:val="000000"/>
        </w:rPr>
        <w:t>of providers engaged in these processes, including people with both clinical and nonclinical</w:t>
      </w:r>
      <w:r>
        <w:rPr>
          <w:color w:val="000000"/>
        </w:rPr>
        <w:t xml:space="preserve"> </w:t>
      </w:r>
      <w:r w:rsidRPr="00881FCA">
        <w:rPr>
          <w:color w:val="000000"/>
        </w:rPr>
        <w:t>roles. We conclude this section with an exploration of the current issues facing</w:t>
      </w:r>
      <w:r>
        <w:rPr>
          <w:color w:val="000000"/>
        </w:rPr>
        <w:t xml:space="preserve"> </w:t>
      </w:r>
      <w:r w:rsidRPr="00881FCA">
        <w:rPr>
          <w:color w:val="000000"/>
        </w:rPr>
        <w:t>healthcare delivery organizations, including medical error, consumer dissatisfaction,</w:t>
      </w:r>
      <w:r>
        <w:rPr>
          <w:color w:val="000000"/>
        </w:rPr>
        <w:t xml:space="preserve"> </w:t>
      </w:r>
      <w:r w:rsidRPr="00881FCA">
        <w:rPr>
          <w:color w:val="000000"/>
        </w:rPr>
        <w:t>evidence-based practice, and access to care.</w:t>
      </w:r>
      <w:r>
        <w:rPr>
          <w:color w:val="000000"/>
        </w:rPr>
        <w:t xml:space="preserve"> </w:t>
      </w:r>
    </w:p>
    <w:p w:rsidR="00D410B3" w:rsidRDefault="00D410B3" w:rsidP="00D410B3">
      <w:pPr>
        <w:autoSpaceDE w:val="0"/>
        <w:autoSpaceDN w:val="0"/>
        <w:adjustRightInd w:val="0"/>
        <w:rPr>
          <w:color w:val="000000"/>
        </w:rPr>
      </w:pPr>
    </w:p>
    <w:p w:rsidR="00D410B3" w:rsidRPr="005A75EF" w:rsidRDefault="00D410B3" w:rsidP="00D410B3">
      <w:pPr>
        <w:autoSpaceDE w:val="0"/>
        <w:autoSpaceDN w:val="0"/>
        <w:adjustRightInd w:val="0"/>
        <w:rPr>
          <w:i/>
          <w:color w:val="000000"/>
        </w:rPr>
      </w:pPr>
      <w:r w:rsidRPr="005A75EF">
        <w:rPr>
          <w:i/>
          <w:color w:val="000000"/>
        </w:rPr>
        <w:t xml:space="preserve">Part 3: Society </w:t>
      </w:r>
    </w:p>
    <w:p w:rsidR="00D410B3" w:rsidRDefault="00D410B3" w:rsidP="00D410B3">
      <w:pPr>
        <w:autoSpaceDE w:val="0"/>
        <w:autoSpaceDN w:val="0"/>
        <w:adjustRightInd w:val="0"/>
        <w:rPr>
          <w:color w:val="000000"/>
        </w:rPr>
      </w:pPr>
      <w:r w:rsidRPr="00881FCA">
        <w:rPr>
          <w:color w:val="000000"/>
        </w:rPr>
        <w:t>In this final segment, we explore health and clinical care from the policy level. Included</w:t>
      </w:r>
      <w:r>
        <w:rPr>
          <w:color w:val="000000"/>
        </w:rPr>
        <w:t xml:space="preserve"> </w:t>
      </w:r>
      <w:r w:rsidRPr="00881FCA">
        <w:rPr>
          <w:color w:val="000000"/>
        </w:rPr>
        <w:t>are modules on the history of health care in the US over the last century, and</w:t>
      </w:r>
      <w:r>
        <w:rPr>
          <w:color w:val="000000"/>
        </w:rPr>
        <w:t xml:space="preserve"> </w:t>
      </w:r>
      <w:r w:rsidRPr="00881FCA">
        <w:rPr>
          <w:color w:val="000000"/>
        </w:rPr>
        <w:t>how health care delivery is structured, regulated, and assessed for quality, access,</w:t>
      </w:r>
      <w:r>
        <w:rPr>
          <w:color w:val="000000"/>
        </w:rPr>
        <w:t xml:space="preserve"> </w:t>
      </w:r>
      <w:r w:rsidRPr="00881FCA">
        <w:rPr>
          <w:color w:val="000000"/>
        </w:rPr>
        <w:t>and outcomes. We also discuss the financing of health care services across the spectrum</w:t>
      </w:r>
      <w:r>
        <w:rPr>
          <w:color w:val="000000"/>
        </w:rPr>
        <w:t xml:space="preserve"> </w:t>
      </w:r>
      <w:r w:rsidRPr="00881FCA">
        <w:rPr>
          <w:color w:val="000000"/>
        </w:rPr>
        <w:t>of health care consumers and the interests of employers and third-party payers.</w:t>
      </w:r>
      <w:r>
        <w:rPr>
          <w:color w:val="000000"/>
        </w:rPr>
        <w:t xml:space="preserve"> </w:t>
      </w:r>
      <w:r w:rsidRPr="00881FCA">
        <w:rPr>
          <w:color w:val="000000"/>
        </w:rPr>
        <w:t>We also define several types of care, including preventive care, acute episodic care,</w:t>
      </w:r>
      <w:r>
        <w:rPr>
          <w:color w:val="000000"/>
        </w:rPr>
        <w:t xml:space="preserve"> </w:t>
      </w:r>
      <w:r w:rsidRPr="00881FCA">
        <w:rPr>
          <w:color w:val="000000"/>
        </w:rPr>
        <w:t>chronic care, mental health care and end-of-life care.</w:t>
      </w:r>
      <w:r>
        <w:rPr>
          <w:color w:val="000000"/>
        </w:rPr>
        <w:t xml:space="preserve"> </w:t>
      </w:r>
    </w:p>
    <w:p w:rsidR="00D410B3" w:rsidRDefault="00D410B3" w:rsidP="00D410B3">
      <w:pPr>
        <w:autoSpaceDE w:val="0"/>
        <w:autoSpaceDN w:val="0"/>
        <w:adjustRightInd w:val="0"/>
        <w:rPr>
          <w:color w:val="000000"/>
        </w:rPr>
      </w:pPr>
    </w:p>
    <w:p w:rsidR="00D410B3" w:rsidRDefault="00D410B3" w:rsidP="00D410B3">
      <w:pPr>
        <w:autoSpaceDE w:val="0"/>
        <w:autoSpaceDN w:val="0"/>
        <w:adjustRightInd w:val="0"/>
        <w:rPr>
          <w:color w:val="000000"/>
        </w:rPr>
      </w:pPr>
      <w:r w:rsidRPr="00881FCA">
        <w:rPr>
          <w:color w:val="000000"/>
        </w:rPr>
        <w:t>The weekly topics are:</w:t>
      </w:r>
      <w:r>
        <w:rPr>
          <w:color w:val="000000"/>
        </w:rPr>
        <w:t xml:space="preserve"> </w:t>
      </w:r>
    </w:p>
    <w:p w:rsidR="00644245" w:rsidRPr="00644245" w:rsidRDefault="00644245" w:rsidP="00644245">
      <w:pPr>
        <w:pStyle w:val="ListParagraph"/>
        <w:numPr>
          <w:ilvl w:val="0"/>
          <w:numId w:val="15"/>
        </w:numPr>
        <w:autoSpaceDE w:val="0"/>
        <w:autoSpaceDN w:val="0"/>
        <w:adjustRightInd w:val="0"/>
        <w:rPr>
          <w:rFonts w:ascii="Times New Roman" w:hAnsi="Times New Roman" w:cs="Times New Roman"/>
          <w:color w:val="000000"/>
          <w:sz w:val="20"/>
          <w:szCs w:val="20"/>
        </w:rPr>
      </w:pPr>
      <w:r w:rsidRPr="00644245">
        <w:rPr>
          <w:rFonts w:ascii="Times New Roman" w:hAnsi="Times New Roman" w:cs="Times New Roman"/>
          <w:color w:val="000000"/>
          <w:sz w:val="20"/>
          <w:szCs w:val="20"/>
        </w:rPr>
        <w:t xml:space="preserve">Introduction to Informatics </w:t>
      </w:r>
    </w:p>
    <w:p w:rsidR="00644245" w:rsidRPr="00644245" w:rsidRDefault="00644245" w:rsidP="00644245">
      <w:pPr>
        <w:pStyle w:val="ListParagraph"/>
        <w:numPr>
          <w:ilvl w:val="0"/>
          <w:numId w:val="15"/>
        </w:numPr>
        <w:autoSpaceDE w:val="0"/>
        <w:autoSpaceDN w:val="0"/>
        <w:adjustRightInd w:val="0"/>
        <w:rPr>
          <w:rFonts w:ascii="Times New Roman" w:hAnsi="Times New Roman" w:cs="Times New Roman"/>
          <w:color w:val="000000"/>
          <w:sz w:val="20"/>
          <w:szCs w:val="20"/>
        </w:rPr>
      </w:pPr>
      <w:r w:rsidRPr="00644245">
        <w:rPr>
          <w:rFonts w:ascii="Times New Roman" w:hAnsi="Times New Roman" w:cs="Times New Roman"/>
          <w:color w:val="000000"/>
          <w:sz w:val="20"/>
          <w:szCs w:val="20"/>
        </w:rPr>
        <w:t xml:space="preserve">Becoming a Patient: The Experience of Illness </w:t>
      </w:r>
    </w:p>
    <w:p w:rsidR="00644245" w:rsidRPr="00644245" w:rsidRDefault="00644245" w:rsidP="00644245">
      <w:pPr>
        <w:pStyle w:val="ListParagraph"/>
        <w:numPr>
          <w:ilvl w:val="0"/>
          <w:numId w:val="15"/>
        </w:numPr>
        <w:autoSpaceDE w:val="0"/>
        <w:autoSpaceDN w:val="0"/>
        <w:adjustRightInd w:val="0"/>
        <w:rPr>
          <w:rFonts w:ascii="Times New Roman" w:hAnsi="Times New Roman" w:cs="Times New Roman"/>
          <w:color w:val="000000"/>
          <w:sz w:val="20"/>
          <w:szCs w:val="20"/>
        </w:rPr>
      </w:pPr>
      <w:r w:rsidRPr="00644245">
        <w:rPr>
          <w:rFonts w:ascii="Times New Roman" w:hAnsi="Times New Roman" w:cs="Times New Roman"/>
          <w:color w:val="000000"/>
          <w:sz w:val="20"/>
          <w:szCs w:val="20"/>
        </w:rPr>
        <w:t xml:space="preserve">Becoming a Physician: Above All, Do No Harm </w:t>
      </w:r>
    </w:p>
    <w:p w:rsidR="00644245" w:rsidRPr="00644245" w:rsidRDefault="00644245" w:rsidP="00644245">
      <w:pPr>
        <w:pStyle w:val="ListParagraph"/>
        <w:numPr>
          <w:ilvl w:val="0"/>
          <w:numId w:val="15"/>
        </w:numPr>
        <w:autoSpaceDE w:val="0"/>
        <w:autoSpaceDN w:val="0"/>
        <w:adjustRightInd w:val="0"/>
        <w:rPr>
          <w:rFonts w:ascii="Times New Roman" w:hAnsi="Times New Roman" w:cs="Times New Roman"/>
          <w:color w:val="000000"/>
          <w:sz w:val="20"/>
          <w:szCs w:val="20"/>
        </w:rPr>
      </w:pPr>
      <w:r w:rsidRPr="00644245">
        <w:rPr>
          <w:rFonts w:ascii="Times New Roman" w:hAnsi="Times New Roman" w:cs="Times New Roman"/>
          <w:color w:val="000000"/>
          <w:sz w:val="20"/>
          <w:szCs w:val="20"/>
        </w:rPr>
        <w:t xml:space="preserve">Becoming a Nurse: Cure or Care? </w:t>
      </w:r>
    </w:p>
    <w:p w:rsidR="00644245" w:rsidRPr="00644245" w:rsidRDefault="00644245" w:rsidP="00644245">
      <w:pPr>
        <w:pStyle w:val="ListParagraph"/>
        <w:numPr>
          <w:ilvl w:val="0"/>
          <w:numId w:val="15"/>
        </w:numPr>
        <w:autoSpaceDE w:val="0"/>
        <w:autoSpaceDN w:val="0"/>
        <w:adjustRightInd w:val="0"/>
        <w:rPr>
          <w:rFonts w:ascii="Times New Roman" w:hAnsi="Times New Roman" w:cs="Times New Roman"/>
          <w:color w:val="000000"/>
          <w:sz w:val="20"/>
          <w:szCs w:val="20"/>
        </w:rPr>
      </w:pPr>
      <w:r w:rsidRPr="00644245">
        <w:rPr>
          <w:rFonts w:ascii="Times New Roman" w:hAnsi="Times New Roman" w:cs="Times New Roman"/>
          <w:color w:val="000000"/>
          <w:sz w:val="20"/>
          <w:szCs w:val="20"/>
        </w:rPr>
        <w:t xml:space="preserve">The Provider-Patient Relationship: The Heart of Clinical Care </w:t>
      </w:r>
    </w:p>
    <w:p w:rsidR="00644245" w:rsidRPr="00644245" w:rsidRDefault="00644245" w:rsidP="00644245">
      <w:pPr>
        <w:pStyle w:val="ListParagraph"/>
        <w:numPr>
          <w:ilvl w:val="0"/>
          <w:numId w:val="15"/>
        </w:numPr>
        <w:autoSpaceDE w:val="0"/>
        <w:autoSpaceDN w:val="0"/>
        <w:adjustRightInd w:val="0"/>
        <w:rPr>
          <w:rFonts w:ascii="Times New Roman" w:hAnsi="Times New Roman" w:cs="Times New Roman"/>
          <w:color w:val="000000"/>
          <w:sz w:val="20"/>
          <w:szCs w:val="20"/>
        </w:rPr>
      </w:pPr>
      <w:r w:rsidRPr="00644245">
        <w:rPr>
          <w:rFonts w:ascii="Times New Roman" w:hAnsi="Times New Roman" w:cs="Times New Roman"/>
          <w:color w:val="000000"/>
          <w:sz w:val="20"/>
          <w:szCs w:val="20"/>
        </w:rPr>
        <w:t xml:space="preserve">The Hospital: Abandon All Hope, Ye Who Enter Here </w:t>
      </w:r>
    </w:p>
    <w:p w:rsidR="00644245" w:rsidRPr="00644245" w:rsidRDefault="00644245" w:rsidP="00644245">
      <w:pPr>
        <w:pStyle w:val="ListParagraph"/>
        <w:numPr>
          <w:ilvl w:val="0"/>
          <w:numId w:val="15"/>
        </w:numPr>
        <w:autoSpaceDE w:val="0"/>
        <w:autoSpaceDN w:val="0"/>
        <w:adjustRightInd w:val="0"/>
        <w:rPr>
          <w:rFonts w:ascii="Times New Roman" w:hAnsi="Times New Roman" w:cs="Times New Roman"/>
          <w:color w:val="000000"/>
          <w:sz w:val="20"/>
          <w:szCs w:val="20"/>
        </w:rPr>
      </w:pPr>
      <w:r w:rsidRPr="00644245">
        <w:rPr>
          <w:rFonts w:ascii="Times New Roman" w:hAnsi="Times New Roman" w:cs="Times New Roman"/>
          <w:color w:val="000000"/>
          <w:sz w:val="20"/>
          <w:szCs w:val="20"/>
        </w:rPr>
        <w:t xml:space="preserve">The Great Thing </w:t>
      </w:r>
      <w:proofErr w:type="gramStart"/>
      <w:r w:rsidRPr="00644245">
        <w:rPr>
          <w:rFonts w:ascii="Times New Roman" w:hAnsi="Times New Roman" w:cs="Times New Roman"/>
          <w:color w:val="000000"/>
          <w:sz w:val="20"/>
          <w:szCs w:val="20"/>
        </w:rPr>
        <w:t>About</w:t>
      </w:r>
      <w:proofErr w:type="gramEnd"/>
      <w:r w:rsidRPr="00644245">
        <w:rPr>
          <w:rFonts w:ascii="Times New Roman" w:hAnsi="Times New Roman" w:cs="Times New Roman"/>
          <w:color w:val="000000"/>
          <w:sz w:val="20"/>
          <w:szCs w:val="20"/>
        </w:rPr>
        <w:t xml:space="preserve"> Standards is That There Are So Many From Which to Choose…</w:t>
      </w:r>
    </w:p>
    <w:p w:rsidR="00644245" w:rsidRPr="00644245" w:rsidRDefault="00644245" w:rsidP="00644245">
      <w:pPr>
        <w:pStyle w:val="ListParagraph"/>
        <w:numPr>
          <w:ilvl w:val="0"/>
          <w:numId w:val="15"/>
        </w:numPr>
        <w:autoSpaceDE w:val="0"/>
        <w:autoSpaceDN w:val="0"/>
        <w:adjustRightInd w:val="0"/>
        <w:rPr>
          <w:rFonts w:ascii="Times New Roman" w:hAnsi="Times New Roman" w:cs="Times New Roman"/>
          <w:color w:val="000000"/>
          <w:sz w:val="20"/>
          <w:szCs w:val="20"/>
        </w:rPr>
      </w:pPr>
      <w:r w:rsidRPr="00644245">
        <w:rPr>
          <w:rFonts w:ascii="Times New Roman" w:hAnsi="Times New Roman" w:cs="Times New Roman"/>
          <w:color w:val="000000"/>
          <w:sz w:val="20"/>
          <w:szCs w:val="20"/>
        </w:rPr>
        <w:t>Informatics and Leadership: Vision.  That sounds cool. Do you know where we can buy one?</w:t>
      </w:r>
    </w:p>
    <w:p w:rsidR="00644245" w:rsidRPr="00644245" w:rsidRDefault="00644245" w:rsidP="00644245">
      <w:pPr>
        <w:pStyle w:val="ListParagraph"/>
        <w:numPr>
          <w:ilvl w:val="0"/>
          <w:numId w:val="15"/>
        </w:numPr>
        <w:autoSpaceDE w:val="0"/>
        <w:autoSpaceDN w:val="0"/>
        <w:adjustRightInd w:val="0"/>
        <w:rPr>
          <w:rFonts w:ascii="Times New Roman" w:hAnsi="Times New Roman" w:cs="Times New Roman"/>
          <w:color w:val="000000"/>
          <w:sz w:val="20"/>
          <w:szCs w:val="20"/>
        </w:rPr>
      </w:pPr>
      <w:r w:rsidRPr="00644245">
        <w:rPr>
          <w:rFonts w:ascii="Times New Roman" w:hAnsi="Times New Roman" w:cs="Times New Roman"/>
          <w:color w:val="000000"/>
          <w:sz w:val="20"/>
          <w:szCs w:val="20"/>
        </w:rPr>
        <w:t>Informatics and Failure: Culture Eats Planning for Lunch</w:t>
      </w:r>
    </w:p>
    <w:p w:rsidR="00644245" w:rsidRPr="00644245" w:rsidRDefault="00644245" w:rsidP="00644245">
      <w:pPr>
        <w:pStyle w:val="ListParagraph"/>
        <w:numPr>
          <w:ilvl w:val="0"/>
          <w:numId w:val="15"/>
        </w:numPr>
        <w:autoSpaceDE w:val="0"/>
        <w:autoSpaceDN w:val="0"/>
        <w:adjustRightInd w:val="0"/>
        <w:rPr>
          <w:rFonts w:ascii="Times New Roman" w:hAnsi="Times New Roman" w:cs="Times New Roman"/>
          <w:color w:val="000000"/>
          <w:sz w:val="20"/>
          <w:szCs w:val="20"/>
        </w:rPr>
      </w:pPr>
      <w:r w:rsidRPr="00644245">
        <w:rPr>
          <w:rFonts w:ascii="Times New Roman" w:hAnsi="Times New Roman" w:cs="Times New Roman"/>
          <w:color w:val="000000"/>
          <w:sz w:val="20"/>
          <w:szCs w:val="20"/>
        </w:rPr>
        <w:t>Confidentiality, Security and Privacy: The Devil is in the Details</w:t>
      </w:r>
    </w:p>
    <w:p w:rsidR="00644245" w:rsidRPr="00644245" w:rsidRDefault="00644245" w:rsidP="00644245">
      <w:pPr>
        <w:pStyle w:val="ListParagraph"/>
        <w:numPr>
          <w:ilvl w:val="0"/>
          <w:numId w:val="15"/>
        </w:numPr>
        <w:autoSpaceDE w:val="0"/>
        <w:autoSpaceDN w:val="0"/>
        <w:adjustRightInd w:val="0"/>
        <w:rPr>
          <w:rFonts w:ascii="Times New Roman" w:hAnsi="Times New Roman" w:cs="Times New Roman"/>
          <w:color w:val="000000"/>
          <w:sz w:val="20"/>
          <w:szCs w:val="20"/>
        </w:rPr>
      </w:pPr>
      <w:proofErr w:type="spellStart"/>
      <w:r w:rsidRPr="00644245">
        <w:rPr>
          <w:rFonts w:ascii="Times New Roman" w:hAnsi="Times New Roman" w:cs="Times New Roman"/>
          <w:color w:val="000000"/>
          <w:sz w:val="20"/>
          <w:szCs w:val="20"/>
        </w:rPr>
        <w:t>Esemplasy</w:t>
      </w:r>
      <w:proofErr w:type="spellEnd"/>
    </w:p>
    <w:p w:rsidR="00D410B3" w:rsidRDefault="00D410B3" w:rsidP="00D410B3">
      <w:pPr>
        <w:autoSpaceDE w:val="0"/>
        <w:autoSpaceDN w:val="0"/>
        <w:adjustRightInd w:val="0"/>
        <w:rPr>
          <w:color w:val="000000"/>
        </w:rPr>
      </w:pPr>
    </w:p>
    <w:p w:rsidR="00D410B3" w:rsidRDefault="00D410B3" w:rsidP="00D410B3">
      <w:pPr>
        <w:autoSpaceDE w:val="0"/>
        <w:autoSpaceDN w:val="0"/>
        <w:adjustRightInd w:val="0"/>
        <w:rPr>
          <w:b/>
          <w:bCs/>
          <w:color w:val="000000"/>
        </w:rPr>
      </w:pPr>
      <w:r w:rsidRPr="00881FCA">
        <w:rPr>
          <w:b/>
          <w:bCs/>
          <w:color w:val="000000"/>
        </w:rPr>
        <w:t>HOW WE’LL GET THERE…</w:t>
      </w:r>
      <w:r>
        <w:rPr>
          <w:b/>
          <w:bCs/>
          <w:color w:val="000000"/>
        </w:rPr>
        <w:t xml:space="preserve"> </w:t>
      </w:r>
    </w:p>
    <w:p w:rsidR="00D410B3" w:rsidRPr="005A75EF" w:rsidRDefault="002538F5" w:rsidP="00D410B3">
      <w:pPr>
        <w:autoSpaceDE w:val="0"/>
        <w:autoSpaceDN w:val="0"/>
        <w:adjustRightInd w:val="0"/>
        <w:rPr>
          <w:b/>
          <w:bCs/>
          <w:color w:val="000000"/>
        </w:rPr>
      </w:pPr>
      <w:r w:rsidRPr="002538F5">
        <w:rPr>
          <w:bCs/>
          <w:color w:val="000000"/>
        </w:rPr>
        <w:t>T</w:t>
      </w:r>
      <w:r w:rsidR="00D410B3" w:rsidRPr="00881FCA">
        <w:rPr>
          <w:color w:val="000000"/>
        </w:rPr>
        <w:t>he typical approach to a course with this title is to start with an examination of</w:t>
      </w:r>
      <w:r w:rsidR="00D410B3">
        <w:rPr>
          <w:color w:val="000000"/>
        </w:rPr>
        <w:t xml:space="preserve"> </w:t>
      </w:r>
      <w:r w:rsidR="00D410B3" w:rsidRPr="00881FCA">
        <w:rPr>
          <w:color w:val="000000"/>
        </w:rPr>
        <w:t>clinical informatics tools, research questions and application challenges. However, I</w:t>
      </w:r>
      <w:r w:rsidR="00D410B3">
        <w:rPr>
          <w:color w:val="000000"/>
        </w:rPr>
        <w:t xml:space="preserve"> </w:t>
      </w:r>
      <w:r w:rsidR="00D410B3" w:rsidRPr="00881FCA">
        <w:rPr>
          <w:color w:val="000000"/>
        </w:rPr>
        <w:t xml:space="preserve">believe that an effective </w:t>
      </w:r>
      <w:proofErr w:type="spellStart"/>
      <w:r w:rsidR="00D410B3" w:rsidRPr="00881FCA">
        <w:rPr>
          <w:color w:val="000000"/>
        </w:rPr>
        <w:t>informatician</w:t>
      </w:r>
      <w:proofErr w:type="spellEnd"/>
      <w:r w:rsidR="00D410B3" w:rsidRPr="00881FCA">
        <w:rPr>
          <w:color w:val="000000"/>
        </w:rPr>
        <w:t xml:space="preserve"> requires one to have a deep understanding of</w:t>
      </w:r>
      <w:r w:rsidR="00D410B3">
        <w:rPr>
          <w:color w:val="000000"/>
        </w:rPr>
        <w:t xml:space="preserve"> </w:t>
      </w:r>
      <w:r w:rsidR="00D410B3" w:rsidRPr="00881FCA">
        <w:rPr>
          <w:color w:val="000000"/>
        </w:rPr>
        <w:t>the core issues in a domain before considering the informatics implications. Therefore,</w:t>
      </w:r>
      <w:r w:rsidR="00D410B3">
        <w:rPr>
          <w:color w:val="000000"/>
        </w:rPr>
        <w:t xml:space="preserve"> </w:t>
      </w:r>
      <w:r w:rsidR="00D410B3" w:rsidRPr="00881FCA">
        <w:rPr>
          <w:color w:val="000000"/>
        </w:rPr>
        <w:t>our approach will be in each module to begin with consideration of a current</w:t>
      </w:r>
      <w:r w:rsidR="00D410B3">
        <w:rPr>
          <w:color w:val="000000"/>
        </w:rPr>
        <w:t xml:space="preserve"> </w:t>
      </w:r>
      <w:r w:rsidR="00D410B3" w:rsidRPr="00881FCA">
        <w:rPr>
          <w:color w:val="000000"/>
        </w:rPr>
        <w:t>foundational issue and challenge in healthcare - issues and challenges that are vexing</w:t>
      </w:r>
      <w:r w:rsidR="00D410B3">
        <w:rPr>
          <w:color w:val="000000"/>
        </w:rPr>
        <w:t xml:space="preserve"> </w:t>
      </w:r>
      <w:r w:rsidR="00D410B3" w:rsidRPr="00881FCA">
        <w:rPr>
          <w:color w:val="000000"/>
        </w:rPr>
        <w:t>and highly complex. Most learners in this course already have a deep experience in</w:t>
      </w:r>
      <w:r w:rsidR="00D410B3">
        <w:rPr>
          <w:color w:val="000000"/>
        </w:rPr>
        <w:t xml:space="preserve"> </w:t>
      </w:r>
      <w:r w:rsidR="00D410B3" w:rsidRPr="00881FCA">
        <w:rPr>
          <w:color w:val="000000"/>
        </w:rPr>
        <w:t xml:space="preserve">health and clinical </w:t>
      </w:r>
      <w:proofErr w:type="gramStart"/>
      <w:r w:rsidR="00D410B3" w:rsidRPr="00881FCA">
        <w:rPr>
          <w:color w:val="000000"/>
        </w:rPr>
        <w:t>care,</w:t>
      </w:r>
      <w:proofErr w:type="gramEnd"/>
      <w:r w:rsidR="00D410B3" w:rsidRPr="00881FCA">
        <w:rPr>
          <w:color w:val="000000"/>
        </w:rPr>
        <w:t xml:space="preserve"> yet may have not had the opportunity to examine these</w:t>
      </w:r>
      <w:r w:rsidR="00D410B3">
        <w:rPr>
          <w:color w:val="000000"/>
        </w:rPr>
        <w:t xml:space="preserve"> </w:t>
      </w:r>
      <w:r w:rsidR="00D410B3" w:rsidRPr="00881FCA">
        <w:rPr>
          <w:color w:val="000000"/>
        </w:rPr>
        <w:t>foundational challenges from differing perspectives. In this course, each week we will</w:t>
      </w:r>
      <w:r w:rsidR="00D410B3">
        <w:rPr>
          <w:color w:val="000000"/>
        </w:rPr>
        <w:t xml:space="preserve"> </w:t>
      </w:r>
      <w:r w:rsidR="00D410B3" w:rsidRPr="00881FCA">
        <w:rPr>
          <w:color w:val="000000"/>
        </w:rPr>
        <w:t>be</w:t>
      </w:r>
      <w:r>
        <w:rPr>
          <w:color w:val="000000"/>
        </w:rPr>
        <w:t>gin</w:t>
      </w:r>
      <w:r w:rsidR="00D410B3" w:rsidRPr="00881FCA">
        <w:rPr>
          <w:color w:val="000000"/>
        </w:rPr>
        <w:t xml:space="preserve"> with an exploration of a foundational challenge in clinical care and from there</w:t>
      </w:r>
      <w:r w:rsidR="00D410B3">
        <w:rPr>
          <w:color w:val="000000"/>
        </w:rPr>
        <w:t xml:space="preserve"> </w:t>
      </w:r>
      <w:r w:rsidR="00D410B3" w:rsidRPr="00881FCA">
        <w:rPr>
          <w:color w:val="000000"/>
        </w:rPr>
        <w:t>consider how informatics may – or may not – provide solutions.</w:t>
      </w:r>
      <w:r w:rsidR="00D410B3">
        <w:rPr>
          <w:color w:val="000000"/>
        </w:rPr>
        <w:t xml:space="preserve"> </w:t>
      </w:r>
    </w:p>
    <w:p w:rsidR="00D410B3" w:rsidRDefault="00D410B3" w:rsidP="00D410B3">
      <w:pPr>
        <w:autoSpaceDE w:val="0"/>
        <w:autoSpaceDN w:val="0"/>
        <w:adjustRightInd w:val="0"/>
        <w:rPr>
          <w:color w:val="000000"/>
        </w:rPr>
      </w:pPr>
    </w:p>
    <w:p w:rsidR="00165ED3" w:rsidRDefault="00D410B3" w:rsidP="00D410B3">
      <w:pPr>
        <w:autoSpaceDE w:val="0"/>
        <w:autoSpaceDN w:val="0"/>
        <w:adjustRightInd w:val="0"/>
        <w:rPr>
          <w:b/>
          <w:bCs/>
          <w:i/>
          <w:iCs/>
          <w:color w:val="000000"/>
        </w:rPr>
      </w:pPr>
      <w:r w:rsidRPr="00881FCA">
        <w:rPr>
          <w:b/>
          <w:bCs/>
          <w:i/>
          <w:iCs/>
          <w:color w:val="000000"/>
        </w:rPr>
        <w:t>Expectations</w:t>
      </w:r>
      <w:r>
        <w:rPr>
          <w:b/>
          <w:bCs/>
          <w:i/>
          <w:iCs/>
          <w:color w:val="000000"/>
        </w:rPr>
        <w:t xml:space="preserve"> </w:t>
      </w:r>
    </w:p>
    <w:p w:rsidR="00D410B3" w:rsidRDefault="00D410B3" w:rsidP="00D410B3">
      <w:pPr>
        <w:autoSpaceDE w:val="0"/>
        <w:autoSpaceDN w:val="0"/>
        <w:adjustRightInd w:val="0"/>
        <w:rPr>
          <w:color w:val="000000"/>
        </w:rPr>
      </w:pPr>
      <w:r w:rsidRPr="00881FCA">
        <w:rPr>
          <w:color w:val="000000"/>
        </w:rPr>
        <w:t>My expectations of you:</w:t>
      </w:r>
      <w:r>
        <w:rPr>
          <w:color w:val="000000"/>
        </w:rPr>
        <w:t xml:space="preserve"> </w:t>
      </w:r>
    </w:p>
    <w:p w:rsidR="00D410B3" w:rsidRDefault="00D410B3" w:rsidP="00D410B3">
      <w:pPr>
        <w:autoSpaceDE w:val="0"/>
        <w:autoSpaceDN w:val="0"/>
        <w:adjustRightInd w:val="0"/>
        <w:rPr>
          <w:color w:val="000000"/>
        </w:rPr>
      </w:pPr>
      <w:r w:rsidRPr="00881FCA">
        <w:rPr>
          <w:color w:val="000000"/>
        </w:rPr>
        <w:t>1. An acknowledgment that your fellow learners are diverse in terms of prior education,</w:t>
      </w:r>
      <w:r>
        <w:rPr>
          <w:color w:val="000000"/>
        </w:rPr>
        <w:t xml:space="preserve"> </w:t>
      </w:r>
      <w:r w:rsidRPr="00881FCA">
        <w:rPr>
          <w:color w:val="000000"/>
        </w:rPr>
        <w:t>experience and knowledge. They are not your competitors, they are</w:t>
      </w:r>
      <w:r>
        <w:rPr>
          <w:color w:val="000000"/>
        </w:rPr>
        <w:t xml:space="preserve"> </w:t>
      </w:r>
      <w:r w:rsidRPr="00881FCA">
        <w:rPr>
          <w:color w:val="000000"/>
        </w:rPr>
        <w:t>your colleagues.</w:t>
      </w:r>
      <w:r>
        <w:rPr>
          <w:color w:val="000000"/>
        </w:rPr>
        <w:t xml:space="preserve"> </w:t>
      </w:r>
    </w:p>
    <w:p w:rsidR="00D410B3" w:rsidRDefault="00D410B3" w:rsidP="00D410B3">
      <w:pPr>
        <w:autoSpaceDE w:val="0"/>
        <w:autoSpaceDN w:val="0"/>
        <w:adjustRightInd w:val="0"/>
        <w:rPr>
          <w:color w:val="000000"/>
        </w:rPr>
      </w:pPr>
      <w:r w:rsidRPr="00881FCA">
        <w:rPr>
          <w:color w:val="000000"/>
        </w:rPr>
        <w:t>2. A commitment to rigor - I will push each of you to excel, based on your abilities</w:t>
      </w:r>
      <w:r>
        <w:rPr>
          <w:color w:val="000000"/>
        </w:rPr>
        <w:t xml:space="preserve"> </w:t>
      </w:r>
      <w:r w:rsidRPr="00881FCA">
        <w:rPr>
          <w:color w:val="000000"/>
        </w:rPr>
        <w:t>and experiences. At times this may make you feel a bit uncomfortable, but it</w:t>
      </w:r>
      <w:r>
        <w:rPr>
          <w:color w:val="000000"/>
        </w:rPr>
        <w:t xml:space="preserve"> </w:t>
      </w:r>
      <w:r w:rsidRPr="00881FCA">
        <w:rPr>
          <w:color w:val="000000"/>
        </w:rPr>
        <w:t>should never make you feel unsafe.</w:t>
      </w:r>
      <w:r>
        <w:rPr>
          <w:color w:val="000000"/>
        </w:rPr>
        <w:t xml:space="preserve"> </w:t>
      </w:r>
    </w:p>
    <w:p w:rsidR="00D410B3" w:rsidRDefault="00D410B3" w:rsidP="00D410B3">
      <w:pPr>
        <w:autoSpaceDE w:val="0"/>
        <w:autoSpaceDN w:val="0"/>
        <w:adjustRightInd w:val="0"/>
        <w:rPr>
          <w:color w:val="000000"/>
        </w:rPr>
      </w:pPr>
      <w:r w:rsidRPr="00881FCA">
        <w:rPr>
          <w:color w:val="000000"/>
        </w:rPr>
        <w:t>3. To see me as a mentor, advisor, consultant, and colleague - not as the font of</w:t>
      </w:r>
      <w:r>
        <w:rPr>
          <w:color w:val="000000"/>
        </w:rPr>
        <w:t xml:space="preserve"> </w:t>
      </w:r>
      <w:r w:rsidRPr="00881FCA">
        <w:rPr>
          <w:color w:val="000000"/>
        </w:rPr>
        <w:t>all knowledge.</w:t>
      </w:r>
      <w:r>
        <w:rPr>
          <w:color w:val="000000"/>
        </w:rPr>
        <w:t xml:space="preserve"> </w:t>
      </w:r>
    </w:p>
    <w:p w:rsidR="00D410B3" w:rsidRDefault="00D410B3" w:rsidP="00D410B3">
      <w:pPr>
        <w:autoSpaceDE w:val="0"/>
        <w:autoSpaceDN w:val="0"/>
        <w:adjustRightInd w:val="0"/>
        <w:rPr>
          <w:color w:val="000000"/>
        </w:rPr>
      </w:pPr>
      <w:r w:rsidRPr="00881FCA">
        <w:rPr>
          <w:color w:val="000000"/>
        </w:rPr>
        <w:t>4. A perspective in that everything you do in this class should be done with two</w:t>
      </w:r>
      <w:r>
        <w:rPr>
          <w:color w:val="000000"/>
        </w:rPr>
        <w:t xml:space="preserve"> </w:t>
      </w:r>
      <w:r w:rsidRPr="00881FCA">
        <w:rPr>
          <w:color w:val="000000"/>
        </w:rPr>
        <w:t xml:space="preserve">goals in mind. </w:t>
      </w:r>
      <w:proofErr w:type="gramStart"/>
      <w:r w:rsidRPr="00881FCA">
        <w:rPr>
          <w:color w:val="000000"/>
        </w:rPr>
        <w:t>First, to enable you to become a better life-long learner, and</w:t>
      </w:r>
      <w:r>
        <w:rPr>
          <w:color w:val="000000"/>
        </w:rPr>
        <w:t xml:space="preserve"> </w:t>
      </w:r>
      <w:r w:rsidRPr="00881FCA">
        <w:rPr>
          <w:color w:val="000000"/>
        </w:rPr>
        <w:t>second to enable your classmates to become better life-long learners.</w:t>
      </w:r>
      <w:proofErr w:type="gramEnd"/>
      <w:r>
        <w:rPr>
          <w:color w:val="000000"/>
        </w:rPr>
        <w:t xml:space="preserve"> </w:t>
      </w:r>
    </w:p>
    <w:p w:rsidR="00D410B3" w:rsidRDefault="00D410B3" w:rsidP="00D410B3">
      <w:pPr>
        <w:autoSpaceDE w:val="0"/>
        <w:autoSpaceDN w:val="0"/>
        <w:adjustRightInd w:val="0"/>
        <w:rPr>
          <w:color w:val="000000"/>
        </w:rPr>
      </w:pPr>
    </w:p>
    <w:p w:rsidR="00D410B3" w:rsidRDefault="00D410B3" w:rsidP="00D410B3">
      <w:pPr>
        <w:autoSpaceDE w:val="0"/>
        <w:autoSpaceDN w:val="0"/>
        <w:adjustRightInd w:val="0"/>
        <w:rPr>
          <w:color w:val="000000"/>
        </w:rPr>
      </w:pPr>
      <w:r w:rsidRPr="00881FCA">
        <w:rPr>
          <w:color w:val="000000"/>
        </w:rPr>
        <w:t>What you can expect from me:</w:t>
      </w:r>
      <w:r>
        <w:rPr>
          <w:color w:val="000000"/>
        </w:rPr>
        <w:t xml:space="preserve"> </w:t>
      </w:r>
    </w:p>
    <w:p w:rsidR="00D410B3" w:rsidRDefault="00D410B3" w:rsidP="00D410B3">
      <w:pPr>
        <w:autoSpaceDE w:val="0"/>
        <w:autoSpaceDN w:val="0"/>
        <w:adjustRightInd w:val="0"/>
        <w:rPr>
          <w:color w:val="000000"/>
        </w:rPr>
      </w:pPr>
      <w:r w:rsidRPr="00881FCA">
        <w:rPr>
          <w:color w:val="000000"/>
        </w:rPr>
        <w:t>1. A stimulating learning environment that creates intellectual curiosity.</w:t>
      </w:r>
      <w:r>
        <w:rPr>
          <w:color w:val="000000"/>
        </w:rPr>
        <w:t xml:space="preserve"> </w:t>
      </w:r>
    </w:p>
    <w:p w:rsidR="00D410B3" w:rsidRDefault="00D410B3" w:rsidP="00D410B3">
      <w:pPr>
        <w:autoSpaceDE w:val="0"/>
        <w:autoSpaceDN w:val="0"/>
        <w:adjustRightInd w:val="0"/>
        <w:rPr>
          <w:color w:val="000000"/>
        </w:rPr>
      </w:pPr>
      <w:r w:rsidRPr="00881FCA">
        <w:rPr>
          <w:color w:val="000000"/>
        </w:rPr>
        <w:lastRenderedPageBreak/>
        <w:t>2. "Just enough" structure yet plenty of support. This may mean that at times the</w:t>
      </w:r>
      <w:r>
        <w:rPr>
          <w:color w:val="000000"/>
        </w:rPr>
        <w:t xml:space="preserve"> </w:t>
      </w:r>
      <w:r w:rsidRPr="00881FCA">
        <w:rPr>
          <w:color w:val="000000"/>
        </w:rPr>
        <w:t>problems and challenges I provide are ambiguous - just like the real world.</w:t>
      </w:r>
      <w:r>
        <w:rPr>
          <w:color w:val="000000"/>
        </w:rPr>
        <w:t xml:space="preserve"> </w:t>
      </w:r>
    </w:p>
    <w:p w:rsidR="00D410B3" w:rsidRDefault="00D410B3" w:rsidP="00D410B3">
      <w:pPr>
        <w:autoSpaceDE w:val="0"/>
        <w:autoSpaceDN w:val="0"/>
        <w:adjustRightInd w:val="0"/>
        <w:rPr>
          <w:color w:val="000000"/>
        </w:rPr>
      </w:pPr>
      <w:r w:rsidRPr="00881FCA">
        <w:rPr>
          <w:color w:val="000000"/>
        </w:rPr>
        <w:t>3. A learning environment that facilitates interaction and collaboration between</w:t>
      </w:r>
      <w:r>
        <w:rPr>
          <w:color w:val="000000"/>
        </w:rPr>
        <w:t xml:space="preserve"> </w:t>
      </w:r>
      <w:r w:rsidRPr="00881FCA">
        <w:rPr>
          <w:color w:val="000000"/>
        </w:rPr>
        <w:t>all of us in the course. You will learn as much from each other as you will from</w:t>
      </w:r>
      <w:r>
        <w:rPr>
          <w:color w:val="000000"/>
        </w:rPr>
        <w:t xml:space="preserve"> </w:t>
      </w:r>
      <w:r w:rsidRPr="00881FCA">
        <w:rPr>
          <w:color w:val="000000"/>
        </w:rPr>
        <w:t>me.</w:t>
      </w:r>
      <w:r>
        <w:rPr>
          <w:color w:val="000000"/>
        </w:rPr>
        <w:t xml:space="preserve"> </w:t>
      </w:r>
    </w:p>
    <w:p w:rsidR="00D410B3" w:rsidRDefault="00D410B3" w:rsidP="00D410B3">
      <w:pPr>
        <w:autoSpaceDE w:val="0"/>
        <w:autoSpaceDN w:val="0"/>
        <w:adjustRightInd w:val="0"/>
        <w:rPr>
          <w:color w:val="000000"/>
        </w:rPr>
      </w:pPr>
      <w:r w:rsidRPr="00881FCA">
        <w:rPr>
          <w:color w:val="000000"/>
        </w:rPr>
        <w:t>4. Serving as your cognitive coach as well as content coach. This means I will</w:t>
      </w:r>
      <w:r>
        <w:rPr>
          <w:color w:val="000000"/>
        </w:rPr>
        <w:t xml:space="preserve"> </w:t>
      </w:r>
      <w:r w:rsidRPr="00881FCA">
        <w:rPr>
          <w:color w:val="000000"/>
        </w:rPr>
        <w:t>spend equal time discussing what we know and how we come to know it.</w:t>
      </w:r>
    </w:p>
    <w:p w:rsidR="00D410B3" w:rsidRDefault="00D410B3" w:rsidP="00D410B3">
      <w:pPr>
        <w:autoSpaceDE w:val="0"/>
        <w:autoSpaceDN w:val="0"/>
        <w:adjustRightInd w:val="0"/>
        <w:rPr>
          <w:color w:val="000000"/>
        </w:rPr>
      </w:pPr>
    </w:p>
    <w:p w:rsidR="00D410B3" w:rsidRDefault="00D410B3" w:rsidP="00D410B3">
      <w:pPr>
        <w:autoSpaceDE w:val="0"/>
        <w:autoSpaceDN w:val="0"/>
        <w:adjustRightInd w:val="0"/>
        <w:rPr>
          <w:b/>
          <w:bCs/>
          <w:i/>
          <w:iCs/>
          <w:color w:val="000000"/>
        </w:rPr>
      </w:pPr>
      <w:r w:rsidRPr="00881FCA">
        <w:rPr>
          <w:b/>
          <w:bCs/>
          <w:i/>
          <w:iCs/>
          <w:color w:val="000000"/>
        </w:rPr>
        <w:t>Logistics</w:t>
      </w:r>
    </w:p>
    <w:p w:rsidR="00D410B3" w:rsidRDefault="00D410B3" w:rsidP="00D410B3">
      <w:pPr>
        <w:autoSpaceDE w:val="0"/>
        <w:autoSpaceDN w:val="0"/>
        <w:adjustRightInd w:val="0"/>
        <w:rPr>
          <w:color w:val="000000"/>
        </w:rPr>
      </w:pPr>
      <w:r w:rsidRPr="00881FCA">
        <w:rPr>
          <w:color w:val="000000"/>
        </w:rPr>
        <w:t>Over the ten weeks of the course we will explore a range of topics, generally speaking</w:t>
      </w:r>
      <w:r>
        <w:rPr>
          <w:color w:val="000000"/>
        </w:rPr>
        <w:t xml:space="preserve"> </w:t>
      </w:r>
      <w:r w:rsidRPr="00881FCA">
        <w:rPr>
          <w:color w:val="000000"/>
        </w:rPr>
        <w:t>in overlapping modules of about twelve days each. We will use three student teams</w:t>
      </w:r>
      <w:r>
        <w:rPr>
          <w:color w:val="000000"/>
        </w:rPr>
        <w:t xml:space="preserve"> </w:t>
      </w:r>
      <w:r w:rsidRPr="00881FCA">
        <w:rPr>
          <w:color w:val="000000"/>
        </w:rPr>
        <w:t>throughout the course.</w:t>
      </w:r>
      <w:r>
        <w:rPr>
          <w:color w:val="000000"/>
        </w:rPr>
        <w:t xml:space="preserve"> </w:t>
      </w:r>
    </w:p>
    <w:p w:rsidR="00D410B3" w:rsidRPr="005A75EF" w:rsidRDefault="00D410B3" w:rsidP="00D410B3">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A75EF">
        <w:rPr>
          <w:rFonts w:ascii="Times New Roman" w:hAnsi="Times New Roman" w:cs="Times New Roman"/>
          <w:color w:val="000000"/>
          <w:sz w:val="20"/>
          <w:szCs w:val="20"/>
        </w:rPr>
        <w:t>Each module begins on Monday. By 8 AM I will post by to the website a “Challenge” – a current and core issue in clinical care for which there may be implications for informatics. I will also assign one of the teams to take the lead for the module. After reading the Challenge, each team member of the assigned team will post their individual response to the Challenge. Anyone else may also post a response to the Challenge if they so desire – but only the assigned team members are required to posts. The posts are due by Tuesday, 5 PM. The Challenges are brief – generally taking no more than 5 minutes to read. The responses you post are also brief – they are informal and they do NOT require you to do an</w:t>
      </w:r>
      <w:r w:rsidR="00D14D05">
        <w:rPr>
          <w:rFonts w:ascii="Times New Roman" w:hAnsi="Times New Roman" w:cs="Times New Roman"/>
          <w:color w:val="000000"/>
          <w:sz w:val="20"/>
          <w:szCs w:val="20"/>
        </w:rPr>
        <w:t>y</w:t>
      </w:r>
      <w:r w:rsidRPr="005A75EF">
        <w:rPr>
          <w:rFonts w:ascii="Times New Roman" w:hAnsi="Times New Roman" w:cs="Times New Roman"/>
          <w:color w:val="000000"/>
          <w:sz w:val="20"/>
          <w:szCs w:val="20"/>
        </w:rPr>
        <w:t xml:space="preserve"> research or reading. The objective is simply for you to respond with your existing thoughts, opinions and ideas. And because the posts are in a discussion forum, I encourage all of you to respond to your classmates’ postings. </w:t>
      </w:r>
    </w:p>
    <w:p w:rsidR="00D410B3" w:rsidRPr="005A75EF" w:rsidRDefault="00D410B3" w:rsidP="00D410B3">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A75EF">
        <w:rPr>
          <w:rFonts w:ascii="Times New Roman" w:hAnsi="Times New Roman" w:cs="Times New Roman"/>
          <w:color w:val="000000"/>
          <w:sz w:val="20"/>
          <w:szCs w:val="20"/>
        </w:rPr>
        <w:t xml:space="preserve">After the Challenge responses are in on Tuesday, I will post my summary thoughts and as well one or more foundational informatics questions for you to explore over the rest of the module. Generally speaking, these questions will take the form of: </w:t>
      </w:r>
    </w:p>
    <w:p w:rsidR="00D410B3" w:rsidRPr="005A75EF" w:rsidRDefault="00D410B3" w:rsidP="00D410B3">
      <w:pPr>
        <w:pStyle w:val="ListParagraph"/>
        <w:numPr>
          <w:ilvl w:val="0"/>
          <w:numId w:val="1"/>
        </w:numPr>
        <w:autoSpaceDE w:val="0"/>
        <w:autoSpaceDN w:val="0"/>
        <w:adjustRightInd w:val="0"/>
        <w:spacing w:after="0" w:line="240" w:lineRule="auto"/>
        <w:rPr>
          <w:rFonts w:ascii="Times New Roman" w:hAnsi="Times New Roman" w:cs="Times New Roman"/>
          <w:color w:val="000000"/>
          <w:sz w:val="20"/>
          <w:szCs w:val="20"/>
        </w:rPr>
      </w:pPr>
      <w:r w:rsidRPr="005A75EF">
        <w:rPr>
          <w:rFonts w:ascii="Times New Roman" w:hAnsi="Times New Roman" w:cs="Times New Roman"/>
          <w:color w:val="000000"/>
          <w:sz w:val="20"/>
          <w:szCs w:val="20"/>
        </w:rPr>
        <w:t xml:space="preserve">What are the critical elements of the issue(s) important to informaticians? </w:t>
      </w:r>
    </w:p>
    <w:p w:rsidR="00D410B3" w:rsidRPr="005A75EF" w:rsidRDefault="00D410B3" w:rsidP="00D410B3">
      <w:pPr>
        <w:pStyle w:val="ListParagraph"/>
        <w:numPr>
          <w:ilvl w:val="0"/>
          <w:numId w:val="1"/>
        </w:numPr>
        <w:autoSpaceDE w:val="0"/>
        <w:autoSpaceDN w:val="0"/>
        <w:adjustRightInd w:val="0"/>
        <w:spacing w:after="0" w:line="240" w:lineRule="auto"/>
        <w:rPr>
          <w:rFonts w:ascii="Times New Roman" w:hAnsi="Times New Roman" w:cs="Times New Roman"/>
          <w:color w:val="000000"/>
          <w:sz w:val="20"/>
          <w:szCs w:val="20"/>
        </w:rPr>
      </w:pPr>
      <w:r w:rsidRPr="005A75EF">
        <w:rPr>
          <w:rFonts w:ascii="Times New Roman" w:hAnsi="Times New Roman" w:cs="Times New Roman"/>
          <w:color w:val="000000"/>
          <w:sz w:val="20"/>
          <w:szCs w:val="20"/>
        </w:rPr>
        <w:t xml:space="preserve">What do we know about past and current informatics interventions that have been </w:t>
      </w:r>
      <w:proofErr w:type="gramStart"/>
      <w:r w:rsidRPr="005A75EF">
        <w:rPr>
          <w:rFonts w:ascii="Times New Roman" w:hAnsi="Times New Roman" w:cs="Times New Roman"/>
          <w:color w:val="000000"/>
          <w:sz w:val="20"/>
          <w:szCs w:val="20"/>
        </w:rPr>
        <w:t>designed/implemented</w:t>
      </w:r>
      <w:proofErr w:type="gramEnd"/>
      <w:r w:rsidRPr="005A75EF">
        <w:rPr>
          <w:rFonts w:ascii="Times New Roman" w:hAnsi="Times New Roman" w:cs="Times New Roman"/>
          <w:color w:val="000000"/>
          <w:sz w:val="20"/>
          <w:szCs w:val="20"/>
        </w:rPr>
        <w:t xml:space="preserve"> for these issues? </w:t>
      </w:r>
    </w:p>
    <w:p w:rsidR="00D410B3" w:rsidRPr="005A75EF" w:rsidRDefault="00D410B3" w:rsidP="00D410B3">
      <w:pPr>
        <w:pStyle w:val="ListParagraph"/>
        <w:numPr>
          <w:ilvl w:val="0"/>
          <w:numId w:val="1"/>
        </w:numPr>
        <w:autoSpaceDE w:val="0"/>
        <w:autoSpaceDN w:val="0"/>
        <w:adjustRightInd w:val="0"/>
        <w:spacing w:after="0" w:line="240" w:lineRule="auto"/>
        <w:rPr>
          <w:rFonts w:ascii="Times New Roman" w:hAnsi="Times New Roman" w:cs="Times New Roman"/>
          <w:color w:val="000000"/>
          <w:sz w:val="20"/>
          <w:szCs w:val="20"/>
        </w:rPr>
      </w:pPr>
      <w:r w:rsidRPr="005A75EF">
        <w:rPr>
          <w:rFonts w:ascii="Times New Roman" w:hAnsi="Times New Roman" w:cs="Times New Roman"/>
          <w:color w:val="000000"/>
          <w:sz w:val="20"/>
          <w:szCs w:val="20"/>
        </w:rPr>
        <w:t xml:space="preserve">Is this a fruitful area for new informatics research or application? </w:t>
      </w:r>
    </w:p>
    <w:p w:rsidR="00D410B3" w:rsidRPr="005A75EF" w:rsidRDefault="00D410B3" w:rsidP="00D410B3">
      <w:pPr>
        <w:pStyle w:val="ListParagraph"/>
        <w:numPr>
          <w:ilvl w:val="0"/>
          <w:numId w:val="1"/>
        </w:numPr>
        <w:autoSpaceDE w:val="0"/>
        <w:autoSpaceDN w:val="0"/>
        <w:adjustRightInd w:val="0"/>
        <w:spacing w:after="0" w:line="240" w:lineRule="auto"/>
        <w:rPr>
          <w:rFonts w:ascii="Times New Roman" w:hAnsi="Times New Roman" w:cs="Times New Roman"/>
          <w:color w:val="000000"/>
          <w:sz w:val="20"/>
          <w:szCs w:val="20"/>
        </w:rPr>
      </w:pPr>
      <w:r w:rsidRPr="005A75EF">
        <w:rPr>
          <w:rFonts w:ascii="Times New Roman" w:hAnsi="Times New Roman" w:cs="Times New Roman"/>
          <w:color w:val="000000"/>
          <w:sz w:val="20"/>
          <w:szCs w:val="20"/>
        </w:rPr>
        <w:t xml:space="preserve">Do these issues highlight or embody any foundational informatics principles? </w:t>
      </w:r>
    </w:p>
    <w:p w:rsidR="00D410B3" w:rsidRPr="005A75EF" w:rsidRDefault="00D410B3" w:rsidP="00D410B3">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A75EF">
        <w:rPr>
          <w:rFonts w:ascii="Times New Roman" w:hAnsi="Times New Roman" w:cs="Times New Roman"/>
          <w:color w:val="000000"/>
          <w:sz w:val="20"/>
          <w:szCs w:val="20"/>
        </w:rPr>
        <w:t xml:space="preserve">I will also provide you with a set of seed readings and resources with which you can start your exploration of these issues. The resources should hopefully answer some of the core questions – and as well lead you to new questions. Part of your charge for the week is to seek out additional resources that may also shed light on the core questions. The course website will have a discussion forum where you can share with the rest of us your research findings, ideas you may have had, or any burning questions that have arisen. </w:t>
      </w:r>
    </w:p>
    <w:p w:rsidR="00D410B3" w:rsidRPr="005A75EF" w:rsidRDefault="00D410B3" w:rsidP="00D410B3">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A75EF">
        <w:rPr>
          <w:rFonts w:ascii="Times New Roman" w:hAnsi="Times New Roman" w:cs="Times New Roman"/>
          <w:color w:val="000000"/>
          <w:sz w:val="20"/>
          <w:szCs w:val="20"/>
        </w:rPr>
        <w:t xml:space="preserve">By Sunday the assigned team will post five “Issue Summaries” to the course website – due at 12:00 noon. The form of the deliverable is up to you, deciding what might be best suited for our time constraints and for optimal learning. Examples might be executive memos, issue briefs, interview transcripts, position papers, presentations, or video files among others. In general, these should be concise – meaning no more than two single-spaced pages (or the equivalent). Your teams will which five team members create the Issue Summaries – this way each of you will have at least two opportunities during the quarter to create Issue Summaries. </w:t>
      </w:r>
    </w:p>
    <w:p w:rsidR="00D410B3" w:rsidRPr="005A75EF" w:rsidRDefault="00D410B3" w:rsidP="00D410B3">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A75EF">
        <w:rPr>
          <w:rFonts w:ascii="Times New Roman" w:hAnsi="Times New Roman" w:cs="Times New Roman"/>
          <w:color w:val="000000"/>
          <w:sz w:val="20"/>
          <w:szCs w:val="20"/>
        </w:rPr>
        <w:t>All of you can then review the five issue summaries after they are posted and comment on them in the discussion forum if you feel so compelled.</w:t>
      </w:r>
    </w:p>
    <w:p w:rsidR="00D410B3" w:rsidRPr="005A75EF" w:rsidRDefault="00D410B3" w:rsidP="00D410B3">
      <w:pPr>
        <w:pStyle w:val="ListParagraph"/>
        <w:numPr>
          <w:ilvl w:val="0"/>
          <w:numId w:val="2"/>
        </w:numPr>
        <w:autoSpaceDE w:val="0"/>
        <w:autoSpaceDN w:val="0"/>
        <w:adjustRightInd w:val="0"/>
        <w:spacing w:after="0" w:line="240" w:lineRule="auto"/>
        <w:rPr>
          <w:rFonts w:ascii="Times New Roman" w:hAnsi="Times New Roman" w:cs="Times New Roman"/>
          <w:color w:val="000000"/>
          <w:sz w:val="20"/>
          <w:szCs w:val="20"/>
        </w:rPr>
      </w:pPr>
      <w:r w:rsidRPr="005A75EF">
        <w:rPr>
          <w:rFonts w:ascii="Times New Roman" w:hAnsi="Times New Roman" w:cs="Times New Roman"/>
          <w:color w:val="000000"/>
          <w:sz w:val="20"/>
          <w:szCs w:val="20"/>
        </w:rPr>
        <w:t xml:space="preserve">The final task you complete in the module is a posting to your personal reflective learning journal – due Tuesdays, 5:00 PM. </w:t>
      </w:r>
      <w:proofErr w:type="gramStart"/>
      <w:r w:rsidRPr="005A75EF">
        <w:rPr>
          <w:rFonts w:ascii="Times New Roman" w:hAnsi="Times New Roman" w:cs="Times New Roman"/>
          <w:color w:val="000000"/>
          <w:sz w:val="20"/>
          <w:szCs w:val="20"/>
        </w:rPr>
        <w:t>Everyone</w:t>
      </w:r>
      <w:proofErr w:type="gramEnd"/>
      <w:r w:rsidRPr="005A75EF">
        <w:rPr>
          <w:rFonts w:ascii="Times New Roman" w:hAnsi="Times New Roman" w:cs="Times New Roman"/>
          <w:color w:val="000000"/>
          <w:sz w:val="20"/>
          <w:szCs w:val="20"/>
        </w:rPr>
        <w:t xml:space="preserve"> completes this deliverable. Details for this are in the Assessment section below.</w:t>
      </w:r>
    </w:p>
    <w:p w:rsidR="00D410B3" w:rsidRDefault="00D410B3" w:rsidP="00D410B3">
      <w:pPr>
        <w:autoSpaceDE w:val="0"/>
        <w:autoSpaceDN w:val="0"/>
        <w:adjustRightInd w:val="0"/>
        <w:rPr>
          <w:color w:val="000000"/>
        </w:rPr>
      </w:pPr>
    </w:p>
    <w:p w:rsidR="00D410B3" w:rsidRDefault="00D410B3" w:rsidP="00D410B3">
      <w:pPr>
        <w:autoSpaceDE w:val="0"/>
        <w:autoSpaceDN w:val="0"/>
        <w:adjustRightInd w:val="0"/>
        <w:rPr>
          <w:color w:val="000000"/>
        </w:rPr>
      </w:pPr>
      <w:r>
        <w:rPr>
          <w:color w:val="000000"/>
        </w:rPr>
        <w:lastRenderedPageBreak/>
        <w:t xml:space="preserve"> </w:t>
      </w:r>
      <w:r w:rsidRPr="00881FCA">
        <w:rPr>
          <w:color w:val="000000"/>
        </w:rPr>
        <w:t>Here is a calendar summary of this module design:</w:t>
      </w:r>
      <w:r>
        <w:rPr>
          <w:noProof/>
          <w:color w:val="000000"/>
        </w:rPr>
        <w:t xml:space="preserve"> </w:t>
      </w:r>
      <w:r>
        <w:rPr>
          <w:noProof/>
          <w:color w:val="000000"/>
        </w:rPr>
        <w:drawing>
          <wp:inline distT="0" distB="0" distL="0" distR="0">
            <wp:extent cx="5741417" cy="6470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43767" cy="6472824"/>
                    </a:xfrm>
                    <a:prstGeom prst="rect">
                      <a:avLst/>
                    </a:prstGeom>
                    <a:noFill/>
                    <a:ln w="9525">
                      <a:noFill/>
                      <a:miter lim="800000"/>
                      <a:headEnd/>
                      <a:tailEnd/>
                    </a:ln>
                  </pic:spPr>
                </pic:pic>
              </a:graphicData>
            </a:graphic>
          </wp:inline>
        </w:drawing>
      </w:r>
    </w:p>
    <w:p w:rsidR="00D410B3" w:rsidRDefault="00D410B3" w:rsidP="00D410B3">
      <w:pPr>
        <w:autoSpaceDE w:val="0"/>
        <w:autoSpaceDN w:val="0"/>
        <w:adjustRightInd w:val="0"/>
        <w:rPr>
          <w:b/>
          <w:bCs/>
          <w:color w:val="000000"/>
        </w:rPr>
      </w:pPr>
    </w:p>
    <w:p w:rsidR="00D410B3" w:rsidRDefault="00D410B3" w:rsidP="00D410B3">
      <w:pPr>
        <w:autoSpaceDE w:val="0"/>
        <w:autoSpaceDN w:val="0"/>
        <w:adjustRightInd w:val="0"/>
        <w:rPr>
          <w:b/>
          <w:bCs/>
          <w:color w:val="000000"/>
        </w:rPr>
      </w:pPr>
      <w:r w:rsidRPr="00881FCA">
        <w:rPr>
          <w:b/>
          <w:bCs/>
          <w:color w:val="000000"/>
        </w:rPr>
        <w:t>HOW WE’LL ASSESS...</w:t>
      </w:r>
      <w:r>
        <w:rPr>
          <w:b/>
          <w:bCs/>
          <w:color w:val="000000"/>
        </w:rPr>
        <w:t xml:space="preserve"> </w:t>
      </w:r>
    </w:p>
    <w:p w:rsidR="00D410B3" w:rsidRDefault="00D410B3" w:rsidP="00D410B3">
      <w:pPr>
        <w:autoSpaceDE w:val="0"/>
        <w:autoSpaceDN w:val="0"/>
        <w:adjustRightInd w:val="0"/>
        <w:rPr>
          <w:color w:val="000000"/>
        </w:rPr>
      </w:pPr>
    </w:p>
    <w:p w:rsidR="00D410B3" w:rsidRDefault="00D410B3" w:rsidP="00D410B3">
      <w:pPr>
        <w:autoSpaceDE w:val="0"/>
        <w:autoSpaceDN w:val="0"/>
        <w:adjustRightInd w:val="0"/>
        <w:rPr>
          <w:color w:val="000000"/>
        </w:rPr>
      </w:pPr>
      <w:r w:rsidRPr="00881FCA">
        <w:rPr>
          <w:color w:val="000000"/>
        </w:rPr>
        <w:t>The University requires numeric grades and so we will use them, despite the limitations</w:t>
      </w:r>
      <w:r>
        <w:rPr>
          <w:color w:val="000000"/>
        </w:rPr>
        <w:t xml:space="preserve"> </w:t>
      </w:r>
      <w:r w:rsidRPr="00881FCA">
        <w:rPr>
          <w:color w:val="000000"/>
        </w:rPr>
        <w:t>from which this method suffers. Grading at UW is numeric. The highest possible</w:t>
      </w:r>
      <w:r>
        <w:rPr>
          <w:color w:val="000000"/>
        </w:rPr>
        <w:t xml:space="preserve"> </w:t>
      </w:r>
      <w:r w:rsidRPr="00881FCA">
        <w:rPr>
          <w:color w:val="000000"/>
        </w:rPr>
        <w:t>grade is a 4.0. A passing grade is 2.7 or above. The UW Graduate School requires</w:t>
      </w:r>
      <w:r>
        <w:rPr>
          <w:color w:val="000000"/>
        </w:rPr>
        <w:t xml:space="preserve"> </w:t>
      </w:r>
      <w:r w:rsidRPr="00881FCA">
        <w:rPr>
          <w:color w:val="000000"/>
        </w:rPr>
        <w:t>students to maintain a GPA of 3.0 GPA and at least a grade of 2.7 in each course to</w:t>
      </w:r>
      <w:r>
        <w:rPr>
          <w:color w:val="000000"/>
        </w:rPr>
        <w:t xml:space="preserve"> </w:t>
      </w:r>
      <w:r w:rsidRPr="00881FCA">
        <w:rPr>
          <w:color w:val="000000"/>
        </w:rPr>
        <w:t>remain in good standing.</w:t>
      </w:r>
      <w:r>
        <w:rPr>
          <w:color w:val="000000"/>
        </w:rPr>
        <w:t xml:space="preserve"> </w:t>
      </w:r>
      <w:r w:rsidRPr="00881FCA">
        <w:rPr>
          <w:color w:val="000000"/>
        </w:rPr>
        <w:t>The Department of Health Services Grading guidelines are:</w:t>
      </w:r>
      <w:r>
        <w:rPr>
          <w:color w:val="000000"/>
        </w:rPr>
        <w:t xml:space="preserve"> </w:t>
      </w:r>
    </w:p>
    <w:p w:rsidR="00D410B3" w:rsidRDefault="00D410B3" w:rsidP="00D410B3">
      <w:pPr>
        <w:autoSpaceDE w:val="0"/>
        <w:autoSpaceDN w:val="0"/>
        <w:adjustRightInd w:val="0"/>
        <w:rPr>
          <w:color w:val="000000"/>
        </w:rPr>
      </w:pPr>
      <w:r w:rsidRPr="00881FCA">
        <w:rPr>
          <w:color w:val="000000"/>
        </w:rPr>
        <w:t>Grade Subjective Description</w:t>
      </w:r>
      <w:r>
        <w:rPr>
          <w:color w:val="000000"/>
        </w:rPr>
        <w:t xml:space="preserve"> </w:t>
      </w:r>
    </w:p>
    <w:p w:rsidR="00D410B3" w:rsidRDefault="00D410B3" w:rsidP="00D410B3">
      <w:pPr>
        <w:autoSpaceDE w:val="0"/>
        <w:autoSpaceDN w:val="0"/>
        <w:adjustRightInd w:val="0"/>
        <w:rPr>
          <w:color w:val="000000"/>
        </w:rPr>
      </w:pPr>
      <w:r w:rsidRPr="00881FCA">
        <w:rPr>
          <w:color w:val="000000"/>
        </w:rPr>
        <w:t>3.9 - 4.0 Exceptional</w:t>
      </w:r>
      <w:r>
        <w:rPr>
          <w:color w:val="000000"/>
        </w:rPr>
        <w:t xml:space="preserve"> </w:t>
      </w:r>
    </w:p>
    <w:p w:rsidR="00D410B3" w:rsidRDefault="00D410B3" w:rsidP="00D410B3">
      <w:pPr>
        <w:autoSpaceDE w:val="0"/>
        <w:autoSpaceDN w:val="0"/>
        <w:adjustRightInd w:val="0"/>
        <w:rPr>
          <w:color w:val="000000"/>
        </w:rPr>
      </w:pPr>
      <w:r w:rsidRPr="00881FCA">
        <w:rPr>
          <w:color w:val="000000"/>
        </w:rPr>
        <w:t>3.6 - 3.8 Excellent</w:t>
      </w:r>
      <w:r>
        <w:rPr>
          <w:color w:val="000000"/>
        </w:rPr>
        <w:t xml:space="preserve"> </w:t>
      </w:r>
    </w:p>
    <w:p w:rsidR="00D410B3" w:rsidRDefault="00D410B3" w:rsidP="00D410B3">
      <w:pPr>
        <w:autoSpaceDE w:val="0"/>
        <w:autoSpaceDN w:val="0"/>
        <w:adjustRightInd w:val="0"/>
        <w:rPr>
          <w:color w:val="000000"/>
        </w:rPr>
      </w:pPr>
      <w:r w:rsidRPr="00881FCA">
        <w:rPr>
          <w:color w:val="000000"/>
        </w:rPr>
        <w:t>3.3 - 3.5 Expected</w:t>
      </w:r>
      <w:r>
        <w:rPr>
          <w:color w:val="000000"/>
        </w:rPr>
        <w:t xml:space="preserve"> </w:t>
      </w:r>
    </w:p>
    <w:p w:rsidR="00D410B3" w:rsidRDefault="00D410B3" w:rsidP="00D410B3">
      <w:pPr>
        <w:autoSpaceDE w:val="0"/>
        <w:autoSpaceDN w:val="0"/>
        <w:adjustRightInd w:val="0"/>
        <w:rPr>
          <w:color w:val="000000"/>
        </w:rPr>
      </w:pPr>
      <w:r w:rsidRPr="00881FCA">
        <w:rPr>
          <w:color w:val="000000"/>
        </w:rPr>
        <w:t>3.0 - 3.2 Adequate</w:t>
      </w:r>
      <w:r>
        <w:rPr>
          <w:color w:val="000000"/>
        </w:rPr>
        <w:t xml:space="preserve"> </w:t>
      </w:r>
    </w:p>
    <w:p w:rsidR="00D410B3" w:rsidRDefault="00D410B3" w:rsidP="00D410B3">
      <w:pPr>
        <w:autoSpaceDE w:val="0"/>
        <w:autoSpaceDN w:val="0"/>
        <w:adjustRightInd w:val="0"/>
        <w:rPr>
          <w:color w:val="000000"/>
        </w:rPr>
      </w:pPr>
      <w:r w:rsidRPr="00881FCA">
        <w:rPr>
          <w:color w:val="000000"/>
        </w:rPr>
        <w:t>2.7 - 2.9 Inadequate, may require rework</w:t>
      </w:r>
      <w:r>
        <w:rPr>
          <w:color w:val="000000"/>
        </w:rPr>
        <w:t xml:space="preserve"> </w:t>
      </w:r>
    </w:p>
    <w:p w:rsidR="00D410B3" w:rsidRDefault="00D410B3" w:rsidP="00D410B3">
      <w:pPr>
        <w:autoSpaceDE w:val="0"/>
        <w:autoSpaceDN w:val="0"/>
        <w:adjustRightInd w:val="0"/>
        <w:rPr>
          <w:color w:val="000000"/>
        </w:rPr>
      </w:pPr>
      <w:r w:rsidRPr="00881FCA">
        <w:rPr>
          <w:color w:val="000000"/>
        </w:rPr>
        <w:t>&lt;2.7 Fail</w:t>
      </w:r>
      <w:r>
        <w:rPr>
          <w:color w:val="000000"/>
        </w:rPr>
        <w:t xml:space="preserve"> </w:t>
      </w:r>
    </w:p>
    <w:p w:rsidR="00D410B3" w:rsidRDefault="00D410B3" w:rsidP="00D410B3">
      <w:pPr>
        <w:autoSpaceDE w:val="0"/>
        <w:autoSpaceDN w:val="0"/>
        <w:adjustRightInd w:val="0"/>
        <w:rPr>
          <w:color w:val="000000"/>
        </w:rPr>
      </w:pPr>
      <w:r w:rsidRPr="00881FCA">
        <w:rPr>
          <w:color w:val="000000"/>
        </w:rPr>
        <w:lastRenderedPageBreak/>
        <w:t>0 Violation of academic integrity rules (it is your responsibility to know these)</w:t>
      </w:r>
      <w:r>
        <w:rPr>
          <w:color w:val="000000"/>
        </w:rPr>
        <w:t xml:space="preserve"> </w:t>
      </w:r>
    </w:p>
    <w:p w:rsidR="00D410B3" w:rsidRDefault="00D410B3" w:rsidP="00D410B3">
      <w:pPr>
        <w:autoSpaceDE w:val="0"/>
        <w:autoSpaceDN w:val="0"/>
        <w:adjustRightInd w:val="0"/>
        <w:rPr>
          <w:color w:val="000000"/>
        </w:rPr>
      </w:pPr>
    </w:p>
    <w:p w:rsidR="00D410B3" w:rsidRDefault="00D410B3" w:rsidP="00D410B3">
      <w:pPr>
        <w:autoSpaceDE w:val="0"/>
        <w:autoSpaceDN w:val="0"/>
        <w:adjustRightInd w:val="0"/>
        <w:rPr>
          <w:color w:val="000000"/>
        </w:rPr>
      </w:pPr>
      <w:r w:rsidRPr="00881FCA">
        <w:rPr>
          <w:color w:val="000000"/>
        </w:rPr>
        <w:t>Course grades will be based on your personal reflective learning journal.</w:t>
      </w:r>
      <w:r>
        <w:rPr>
          <w:color w:val="000000"/>
        </w:rPr>
        <w:t xml:space="preserve"> </w:t>
      </w:r>
    </w:p>
    <w:p w:rsidR="00D410B3" w:rsidRDefault="00D410B3" w:rsidP="00D410B3">
      <w:pPr>
        <w:autoSpaceDE w:val="0"/>
        <w:autoSpaceDN w:val="0"/>
        <w:adjustRightInd w:val="0"/>
        <w:rPr>
          <w:color w:val="000000"/>
        </w:rPr>
      </w:pPr>
    </w:p>
    <w:p w:rsidR="00D410B3" w:rsidRDefault="00D410B3" w:rsidP="00D410B3">
      <w:pPr>
        <w:autoSpaceDE w:val="0"/>
        <w:autoSpaceDN w:val="0"/>
        <w:adjustRightInd w:val="0"/>
        <w:rPr>
          <w:b/>
          <w:bCs/>
          <w:i/>
          <w:iCs/>
          <w:color w:val="000000"/>
        </w:rPr>
      </w:pPr>
      <w:r w:rsidRPr="00881FCA">
        <w:rPr>
          <w:b/>
          <w:bCs/>
          <w:i/>
          <w:iCs/>
          <w:color w:val="000000"/>
        </w:rPr>
        <w:t>The Reflective Learning Journal</w:t>
      </w:r>
    </w:p>
    <w:p w:rsidR="00D410B3" w:rsidRDefault="00D410B3" w:rsidP="00D410B3">
      <w:pPr>
        <w:autoSpaceDE w:val="0"/>
        <w:autoSpaceDN w:val="0"/>
        <w:adjustRightInd w:val="0"/>
        <w:rPr>
          <w:i/>
          <w:iCs/>
          <w:color w:val="000000"/>
        </w:rPr>
      </w:pPr>
    </w:p>
    <w:p w:rsidR="00D410B3" w:rsidRDefault="00D410B3" w:rsidP="00D410B3">
      <w:pPr>
        <w:autoSpaceDE w:val="0"/>
        <w:autoSpaceDN w:val="0"/>
        <w:adjustRightInd w:val="0"/>
        <w:rPr>
          <w:i/>
          <w:iCs/>
          <w:color w:val="000000"/>
        </w:rPr>
      </w:pPr>
      <w:r w:rsidRPr="00881FCA">
        <w:rPr>
          <w:i/>
          <w:iCs/>
          <w:color w:val="000000"/>
        </w:rPr>
        <w:t>General concepts</w:t>
      </w:r>
      <w:r>
        <w:rPr>
          <w:i/>
          <w:iCs/>
          <w:color w:val="000000"/>
        </w:rPr>
        <w:t xml:space="preserve"> </w:t>
      </w:r>
    </w:p>
    <w:p w:rsidR="00D410B3" w:rsidRDefault="00D410B3" w:rsidP="00D410B3">
      <w:pPr>
        <w:autoSpaceDE w:val="0"/>
        <w:autoSpaceDN w:val="0"/>
        <w:adjustRightInd w:val="0"/>
        <w:rPr>
          <w:color w:val="000000"/>
        </w:rPr>
      </w:pPr>
      <w:r w:rsidRPr="00881FCA">
        <w:rPr>
          <w:color w:val="000000"/>
        </w:rPr>
        <w:t>You will have one graded deliverable for the course – a reflective learning journal that</w:t>
      </w:r>
      <w:r>
        <w:rPr>
          <w:color w:val="000000"/>
        </w:rPr>
        <w:t xml:space="preserve"> </w:t>
      </w:r>
      <w:r w:rsidRPr="00881FCA">
        <w:rPr>
          <w:color w:val="000000"/>
        </w:rPr>
        <w:t>you develop over the course of the quarter. A reflective learning journal is a specific</w:t>
      </w:r>
      <w:r>
        <w:rPr>
          <w:color w:val="000000"/>
        </w:rPr>
        <w:t xml:space="preserve"> </w:t>
      </w:r>
      <w:r w:rsidRPr="00881FCA">
        <w:rPr>
          <w:color w:val="000000"/>
        </w:rPr>
        <w:t>form of writing designed to encourage and support critical reflective learning. Your</w:t>
      </w:r>
      <w:r>
        <w:rPr>
          <w:color w:val="000000"/>
        </w:rPr>
        <w:t xml:space="preserve"> </w:t>
      </w:r>
      <w:r w:rsidRPr="00881FCA">
        <w:rPr>
          <w:color w:val="000000"/>
        </w:rPr>
        <w:t>posts in your journal should convey your own thinking and opinions relating the relevance,</w:t>
      </w:r>
      <w:r>
        <w:rPr>
          <w:color w:val="000000"/>
        </w:rPr>
        <w:t xml:space="preserve"> </w:t>
      </w:r>
      <w:r w:rsidRPr="00881FCA">
        <w:rPr>
          <w:color w:val="000000"/>
        </w:rPr>
        <w:t>meaning or significance of the issues and concepts we cover in each module,</w:t>
      </w:r>
      <w:r>
        <w:rPr>
          <w:color w:val="000000"/>
        </w:rPr>
        <w:t xml:space="preserve"> </w:t>
      </w:r>
      <w:r w:rsidRPr="00881FCA">
        <w:rPr>
          <w:color w:val="000000"/>
        </w:rPr>
        <w:t>as opposed to a simple recitation of facts or concepts or theories you read about or</w:t>
      </w:r>
      <w:r>
        <w:rPr>
          <w:color w:val="000000"/>
        </w:rPr>
        <w:t xml:space="preserve"> </w:t>
      </w:r>
      <w:r w:rsidRPr="00881FCA">
        <w:rPr>
          <w:color w:val="000000"/>
        </w:rPr>
        <w:t>discuss. Reflective writing is neither right nor wrong. It represents your personal interaction</w:t>
      </w:r>
      <w:r>
        <w:rPr>
          <w:color w:val="000000"/>
        </w:rPr>
        <w:t xml:space="preserve"> </w:t>
      </w:r>
      <w:r w:rsidRPr="00881FCA">
        <w:rPr>
          <w:color w:val="000000"/>
        </w:rPr>
        <w:t>with the foundational ideas in the course, and it may vary from that of your</w:t>
      </w:r>
      <w:r>
        <w:rPr>
          <w:color w:val="000000"/>
        </w:rPr>
        <w:t xml:space="preserve"> </w:t>
      </w:r>
      <w:r w:rsidRPr="00881FCA">
        <w:rPr>
          <w:color w:val="000000"/>
        </w:rPr>
        <w:t>peers or instructors. Your journal posts should take into consideration your own professional</w:t>
      </w:r>
      <w:r>
        <w:rPr>
          <w:color w:val="000000"/>
        </w:rPr>
        <w:t xml:space="preserve"> </w:t>
      </w:r>
      <w:r w:rsidRPr="00881FCA">
        <w:rPr>
          <w:color w:val="000000"/>
        </w:rPr>
        <w:t>interests and career direction. My role is less as an evaluator and more as a</w:t>
      </w:r>
      <w:r>
        <w:rPr>
          <w:color w:val="000000"/>
        </w:rPr>
        <w:t xml:space="preserve"> </w:t>
      </w:r>
      <w:r w:rsidRPr="00881FCA">
        <w:rPr>
          <w:color w:val="000000"/>
        </w:rPr>
        <w:t>facilitator to guide and promote critical reflective thinking.</w:t>
      </w:r>
      <w:r>
        <w:rPr>
          <w:color w:val="000000"/>
        </w:rPr>
        <w:t xml:space="preserve"> </w:t>
      </w:r>
    </w:p>
    <w:p w:rsidR="00D410B3" w:rsidRDefault="00D410B3" w:rsidP="00D410B3">
      <w:pPr>
        <w:autoSpaceDE w:val="0"/>
        <w:autoSpaceDN w:val="0"/>
        <w:adjustRightInd w:val="0"/>
        <w:rPr>
          <w:color w:val="000000"/>
        </w:rPr>
      </w:pPr>
    </w:p>
    <w:p w:rsidR="00D410B3" w:rsidRDefault="00D410B3" w:rsidP="00D410B3">
      <w:pPr>
        <w:autoSpaceDE w:val="0"/>
        <w:autoSpaceDN w:val="0"/>
        <w:adjustRightInd w:val="0"/>
        <w:rPr>
          <w:color w:val="000000"/>
        </w:rPr>
      </w:pPr>
      <w:r w:rsidRPr="00881FCA">
        <w:rPr>
          <w:i/>
          <w:iCs/>
          <w:color w:val="000000"/>
        </w:rPr>
        <w:t>Logistics</w:t>
      </w:r>
      <w:r>
        <w:rPr>
          <w:i/>
          <w:iCs/>
          <w:color w:val="000000"/>
        </w:rPr>
        <w:t xml:space="preserve"> </w:t>
      </w:r>
      <w:r w:rsidRPr="00881FCA">
        <w:rPr>
          <w:color w:val="000000"/>
        </w:rPr>
        <w:t>At the end of each module you’ll have the opportunity to post a journal entry reflecting</w:t>
      </w:r>
      <w:r>
        <w:rPr>
          <w:color w:val="000000"/>
        </w:rPr>
        <w:t xml:space="preserve"> </w:t>
      </w:r>
      <w:r w:rsidRPr="00881FCA">
        <w:rPr>
          <w:color w:val="000000"/>
        </w:rPr>
        <w:t xml:space="preserve">on the core topics in the module. Journal postings should be no more </w:t>
      </w:r>
      <w:proofErr w:type="spellStart"/>
      <w:r w:rsidRPr="00881FCA">
        <w:rPr>
          <w:color w:val="000000"/>
        </w:rPr>
        <w:t>that</w:t>
      </w:r>
      <w:proofErr w:type="spellEnd"/>
      <w:r w:rsidRPr="00881FCA">
        <w:rPr>
          <w:color w:val="000000"/>
        </w:rPr>
        <w:t xml:space="preserve"> one</w:t>
      </w:r>
      <w:r>
        <w:rPr>
          <w:color w:val="000000"/>
        </w:rPr>
        <w:t xml:space="preserve"> </w:t>
      </w:r>
      <w:r w:rsidRPr="00881FCA">
        <w:rPr>
          <w:color w:val="000000"/>
        </w:rPr>
        <w:t>page, single-spaced. The final journal posting, due the last week of the course, will</w:t>
      </w:r>
      <w:r>
        <w:rPr>
          <w:color w:val="000000"/>
        </w:rPr>
        <w:t xml:space="preserve"> </w:t>
      </w:r>
      <w:r w:rsidRPr="00881FCA">
        <w:rPr>
          <w:color w:val="000000"/>
        </w:rPr>
        <w:t>be a summary of your core learning experience over the quarter. This final post</w:t>
      </w:r>
      <w:r>
        <w:rPr>
          <w:color w:val="000000"/>
        </w:rPr>
        <w:t xml:space="preserve"> </w:t>
      </w:r>
      <w:r w:rsidRPr="00881FCA">
        <w:rPr>
          <w:color w:val="000000"/>
        </w:rPr>
        <w:t>should be no more than two pages, single-spaced. The specific style and structure of</w:t>
      </w:r>
      <w:r>
        <w:rPr>
          <w:color w:val="000000"/>
        </w:rPr>
        <w:t xml:space="preserve"> </w:t>
      </w:r>
      <w:r w:rsidRPr="00881FCA">
        <w:rPr>
          <w:color w:val="000000"/>
        </w:rPr>
        <w:t>the writing is open – this does not have to be traditional academic writing. Citations</w:t>
      </w:r>
      <w:r>
        <w:rPr>
          <w:color w:val="000000"/>
        </w:rPr>
        <w:t xml:space="preserve"> </w:t>
      </w:r>
      <w:r w:rsidRPr="00881FCA">
        <w:rPr>
          <w:color w:val="000000"/>
        </w:rPr>
        <w:t>and references are not required, although they may be useful. You will have a private</w:t>
      </w:r>
      <w:r>
        <w:rPr>
          <w:color w:val="000000"/>
        </w:rPr>
        <w:t xml:space="preserve"> </w:t>
      </w:r>
      <w:r w:rsidRPr="00881FCA">
        <w:rPr>
          <w:color w:val="000000"/>
        </w:rPr>
        <w:t>journal space in the course Moodle. You have the option to make your journal confidential</w:t>
      </w:r>
      <w:r>
        <w:rPr>
          <w:color w:val="000000"/>
        </w:rPr>
        <w:t xml:space="preserve"> </w:t>
      </w:r>
      <w:r w:rsidRPr="00881FCA">
        <w:rPr>
          <w:color w:val="000000"/>
        </w:rPr>
        <w:t>or to share it with your peers. Finally, along with each journal posting please</w:t>
      </w:r>
      <w:r>
        <w:rPr>
          <w:color w:val="000000"/>
        </w:rPr>
        <w:t xml:space="preserve"> </w:t>
      </w:r>
      <w:r w:rsidRPr="00881FCA">
        <w:rPr>
          <w:color w:val="000000"/>
        </w:rPr>
        <w:t>also post your completed self-assessment rubric (see below).</w:t>
      </w:r>
      <w:r>
        <w:rPr>
          <w:color w:val="000000"/>
        </w:rPr>
        <w:t xml:space="preserve"> </w:t>
      </w:r>
    </w:p>
    <w:p w:rsidR="00D410B3" w:rsidRDefault="00D410B3" w:rsidP="00D410B3">
      <w:pPr>
        <w:autoSpaceDE w:val="0"/>
        <w:autoSpaceDN w:val="0"/>
        <w:adjustRightInd w:val="0"/>
        <w:rPr>
          <w:color w:val="000000"/>
        </w:rPr>
      </w:pPr>
    </w:p>
    <w:p w:rsidR="00D410B3" w:rsidRDefault="00D410B3" w:rsidP="00D410B3">
      <w:pPr>
        <w:autoSpaceDE w:val="0"/>
        <w:autoSpaceDN w:val="0"/>
        <w:adjustRightInd w:val="0"/>
        <w:rPr>
          <w:i/>
          <w:iCs/>
          <w:color w:val="000000"/>
        </w:rPr>
      </w:pPr>
      <w:r w:rsidRPr="00881FCA">
        <w:rPr>
          <w:i/>
          <w:iCs/>
          <w:color w:val="000000"/>
        </w:rPr>
        <w:t>What to put into your journal</w:t>
      </w:r>
      <w:r>
        <w:rPr>
          <w:i/>
          <w:iCs/>
          <w:color w:val="000000"/>
        </w:rPr>
        <w:t xml:space="preserve"> </w:t>
      </w:r>
    </w:p>
    <w:p w:rsidR="00D410B3" w:rsidRDefault="00D410B3" w:rsidP="00D410B3">
      <w:pPr>
        <w:autoSpaceDE w:val="0"/>
        <w:autoSpaceDN w:val="0"/>
        <w:adjustRightInd w:val="0"/>
        <w:rPr>
          <w:color w:val="000000"/>
        </w:rPr>
      </w:pPr>
      <w:r w:rsidRPr="00881FCA">
        <w:rPr>
          <w:color w:val="000000"/>
        </w:rPr>
        <w:t>These questions might help guide you towards a reflective learning:</w:t>
      </w:r>
      <w:r>
        <w:rPr>
          <w:color w:val="000000"/>
        </w:rPr>
        <w:t xml:space="preserve"> </w:t>
      </w:r>
    </w:p>
    <w:p w:rsidR="00D410B3" w:rsidRDefault="00D410B3" w:rsidP="00D410B3">
      <w:pPr>
        <w:autoSpaceDE w:val="0"/>
        <w:autoSpaceDN w:val="0"/>
        <w:adjustRightInd w:val="0"/>
        <w:rPr>
          <w:color w:val="000000"/>
        </w:rPr>
      </w:pPr>
      <w:r w:rsidRPr="00881FCA">
        <w:rPr>
          <w:color w:val="000000"/>
        </w:rPr>
        <w:t>1. What aspects of the issues stood out as being significant to you?</w:t>
      </w:r>
      <w:r>
        <w:rPr>
          <w:color w:val="000000"/>
        </w:rPr>
        <w:t xml:space="preserve"> </w:t>
      </w:r>
    </w:p>
    <w:p w:rsidR="00D410B3" w:rsidRDefault="00D410B3" w:rsidP="00D410B3">
      <w:pPr>
        <w:autoSpaceDE w:val="0"/>
        <w:autoSpaceDN w:val="0"/>
        <w:adjustRightInd w:val="0"/>
        <w:rPr>
          <w:color w:val="000000"/>
        </w:rPr>
      </w:pPr>
      <w:r w:rsidRPr="00881FCA">
        <w:rPr>
          <w:color w:val="000000"/>
        </w:rPr>
        <w:t>2. Were there concepts or issues not covered that you think are worth noting?</w:t>
      </w:r>
      <w:r>
        <w:rPr>
          <w:color w:val="000000"/>
        </w:rPr>
        <w:t xml:space="preserve"> </w:t>
      </w:r>
    </w:p>
    <w:p w:rsidR="00D410B3" w:rsidRDefault="00D410B3" w:rsidP="00D410B3">
      <w:pPr>
        <w:autoSpaceDE w:val="0"/>
        <w:autoSpaceDN w:val="0"/>
        <w:adjustRightInd w:val="0"/>
        <w:rPr>
          <w:color w:val="000000"/>
        </w:rPr>
      </w:pPr>
      <w:r w:rsidRPr="00881FCA">
        <w:rPr>
          <w:color w:val="000000"/>
        </w:rPr>
        <w:t>3. Have you had “real world” experiences in which these issues or ideas played</w:t>
      </w:r>
      <w:r>
        <w:rPr>
          <w:color w:val="000000"/>
        </w:rPr>
        <w:t xml:space="preserve"> </w:t>
      </w:r>
      <w:r w:rsidRPr="00881FCA">
        <w:rPr>
          <w:color w:val="000000"/>
        </w:rPr>
        <w:t>out in practice?</w:t>
      </w:r>
      <w:r>
        <w:rPr>
          <w:color w:val="000000"/>
        </w:rPr>
        <w:t xml:space="preserve"> </w:t>
      </w:r>
    </w:p>
    <w:p w:rsidR="00D410B3" w:rsidRDefault="00D410B3" w:rsidP="00D410B3">
      <w:pPr>
        <w:autoSpaceDE w:val="0"/>
        <w:autoSpaceDN w:val="0"/>
        <w:adjustRightInd w:val="0"/>
        <w:rPr>
          <w:color w:val="000000"/>
        </w:rPr>
      </w:pPr>
      <w:r w:rsidRPr="00881FCA">
        <w:rPr>
          <w:color w:val="000000"/>
        </w:rPr>
        <w:t>4. What prior knowledge, opinion or bias did you bring to this topic? Did the readings</w:t>
      </w:r>
      <w:r>
        <w:rPr>
          <w:color w:val="000000"/>
        </w:rPr>
        <w:t xml:space="preserve"> </w:t>
      </w:r>
      <w:r w:rsidRPr="00881FCA">
        <w:rPr>
          <w:color w:val="000000"/>
        </w:rPr>
        <w:t>or discussion cause you to modify your previous knowledge/opinion/bias?</w:t>
      </w:r>
      <w:r>
        <w:rPr>
          <w:color w:val="000000"/>
        </w:rPr>
        <w:t xml:space="preserve"> </w:t>
      </w:r>
    </w:p>
    <w:p w:rsidR="00D410B3" w:rsidRDefault="00D410B3" w:rsidP="00D410B3">
      <w:pPr>
        <w:autoSpaceDE w:val="0"/>
        <w:autoSpaceDN w:val="0"/>
        <w:adjustRightInd w:val="0"/>
        <w:rPr>
          <w:color w:val="000000"/>
        </w:rPr>
      </w:pPr>
      <w:r w:rsidRPr="00881FCA">
        <w:rPr>
          <w:color w:val="000000"/>
        </w:rPr>
        <w:t xml:space="preserve">5. Do you have disagreements with any of the authors’ assertions? </w:t>
      </w:r>
      <w:proofErr w:type="gramStart"/>
      <w:r w:rsidRPr="00881FCA">
        <w:rPr>
          <w:color w:val="000000"/>
        </w:rPr>
        <w:t>Those of your</w:t>
      </w:r>
      <w:r>
        <w:rPr>
          <w:color w:val="000000"/>
        </w:rPr>
        <w:t xml:space="preserve"> </w:t>
      </w:r>
      <w:r w:rsidRPr="00881FCA">
        <w:rPr>
          <w:color w:val="000000"/>
        </w:rPr>
        <w:t>fellow learners in the class?</w:t>
      </w:r>
      <w:proofErr w:type="gramEnd"/>
    </w:p>
    <w:p w:rsidR="00D410B3" w:rsidRDefault="00D410B3" w:rsidP="00D410B3">
      <w:pPr>
        <w:autoSpaceDE w:val="0"/>
        <w:autoSpaceDN w:val="0"/>
        <w:adjustRightInd w:val="0"/>
        <w:rPr>
          <w:color w:val="000000"/>
        </w:rPr>
      </w:pPr>
      <w:r w:rsidRPr="00881FCA">
        <w:rPr>
          <w:color w:val="000000"/>
        </w:rPr>
        <w:t>6. In what specific ways might the ideas and concepts we explore be used in your</w:t>
      </w:r>
      <w:r>
        <w:rPr>
          <w:color w:val="000000"/>
        </w:rPr>
        <w:t xml:space="preserve"> </w:t>
      </w:r>
      <w:r w:rsidRPr="00881FCA">
        <w:rPr>
          <w:color w:val="000000"/>
        </w:rPr>
        <w:t>continuing professional development?</w:t>
      </w:r>
      <w:r>
        <w:rPr>
          <w:color w:val="000000"/>
        </w:rPr>
        <w:t xml:space="preserve"> </w:t>
      </w:r>
    </w:p>
    <w:p w:rsidR="00D410B3" w:rsidRDefault="00D410B3" w:rsidP="00D410B3">
      <w:pPr>
        <w:autoSpaceDE w:val="0"/>
        <w:autoSpaceDN w:val="0"/>
        <w:adjustRightInd w:val="0"/>
        <w:rPr>
          <w:color w:val="000000"/>
        </w:rPr>
      </w:pPr>
      <w:r w:rsidRPr="00881FCA">
        <w:rPr>
          <w:color w:val="000000"/>
        </w:rPr>
        <w:t>7. What remaining questions do you have about the ideas we read about and discussed?</w:t>
      </w:r>
      <w:r>
        <w:rPr>
          <w:color w:val="000000"/>
        </w:rPr>
        <w:t xml:space="preserve"> </w:t>
      </w:r>
    </w:p>
    <w:p w:rsidR="00D410B3" w:rsidRDefault="00D410B3" w:rsidP="00D410B3">
      <w:pPr>
        <w:autoSpaceDE w:val="0"/>
        <w:autoSpaceDN w:val="0"/>
        <w:adjustRightInd w:val="0"/>
        <w:rPr>
          <w:color w:val="000000"/>
        </w:rPr>
      </w:pPr>
      <w:r w:rsidRPr="00881FCA">
        <w:rPr>
          <w:color w:val="000000"/>
        </w:rPr>
        <w:t>8. What areas do you plan to investigate further to enhance your professional expertise?</w:t>
      </w:r>
      <w:r>
        <w:rPr>
          <w:color w:val="000000"/>
        </w:rPr>
        <w:t xml:space="preserve"> </w:t>
      </w:r>
    </w:p>
    <w:p w:rsidR="00D410B3" w:rsidRDefault="00D410B3" w:rsidP="00D410B3">
      <w:pPr>
        <w:autoSpaceDE w:val="0"/>
        <w:autoSpaceDN w:val="0"/>
        <w:adjustRightInd w:val="0"/>
        <w:rPr>
          <w:color w:val="000000"/>
        </w:rPr>
      </w:pPr>
      <w:r w:rsidRPr="00881FCA">
        <w:rPr>
          <w:color w:val="000000"/>
        </w:rPr>
        <w:t>9. How do you evaluate your thinking and learning processes as we move through</w:t>
      </w:r>
      <w:r>
        <w:rPr>
          <w:color w:val="000000"/>
        </w:rPr>
        <w:t xml:space="preserve"> </w:t>
      </w:r>
      <w:r w:rsidRPr="00881FCA">
        <w:rPr>
          <w:color w:val="000000"/>
        </w:rPr>
        <w:t>this module?</w:t>
      </w:r>
      <w:r>
        <w:rPr>
          <w:color w:val="000000"/>
        </w:rPr>
        <w:t xml:space="preserve"> </w:t>
      </w:r>
    </w:p>
    <w:p w:rsidR="00D410B3" w:rsidRDefault="00D410B3" w:rsidP="00D410B3">
      <w:pPr>
        <w:autoSpaceDE w:val="0"/>
        <w:autoSpaceDN w:val="0"/>
        <w:adjustRightInd w:val="0"/>
        <w:rPr>
          <w:color w:val="000000"/>
        </w:rPr>
      </w:pPr>
    </w:p>
    <w:p w:rsidR="00D410B3" w:rsidRDefault="00D410B3" w:rsidP="00D410B3">
      <w:pPr>
        <w:autoSpaceDE w:val="0"/>
        <w:autoSpaceDN w:val="0"/>
        <w:adjustRightInd w:val="0"/>
        <w:rPr>
          <w:i/>
          <w:iCs/>
          <w:color w:val="000000"/>
        </w:rPr>
      </w:pPr>
      <w:r w:rsidRPr="00881FCA">
        <w:rPr>
          <w:i/>
          <w:iCs/>
          <w:color w:val="000000"/>
        </w:rPr>
        <w:t>Assessment</w:t>
      </w:r>
    </w:p>
    <w:p w:rsidR="00D410B3" w:rsidRDefault="00D410B3" w:rsidP="00D410B3">
      <w:pPr>
        <w:autoSpaceDE w:val="0"/>
        <w:autoSpaceDN w:val="0"/>
        <w:adjustRightInd w:val="0"/>
        <w:rPr>
          <w:color w:val="000000"/>
        </w:rPr>
      </w:pPr>
      <w:r w:rsidRPr="00881FCA">
        <w:rPr>
          <w:color w:val="000000"/>
        </w:rPr>
        <w:t>I will ask you to self-evaluate your reflective journal as a part of the course. As long</w:t>
      </w:r>
      <w:r>
        <w:rPr>
          <w:color w:val="000000"/>
        </w:rPr>
        <w:t xml:space="preserve"> </w:t>
      </w:r>
      <w:r w:rsidRPr="00881FCA">
        <w:rPr>
          <w:color w:val="000000"/>
        </w:rPr>
        <w:t>as your evaluation is consistent with the evidence supported by the rubric (below), I</w:t>
      </w:r>
      <w:r>
        <w:rPr>
          <w:color w:val="000000"/>
        </w:rPr>
        <w:t xml:space="preserve"> </w:t>
      </w:r>
      <w:r w:rsidRPr="00881FCA">
        <w:rPr>
          <w:color w:val="000000"/>
        </w:rPr>
        <w:t>will agree with the grade noted in the rubric.</w:t>
      </w:r>
      <w:r>
        <w:rPr>
          <w:color w:val="000000"/>
        </w:rPr>
        <w:t xml:space="preserve"> </w:t>
      </w:r>
    </w:p>
    <w:p w:rsidR="00D410B3" w:rsidRDefault="00D410B3" w:rsidP="00D410B3">
      <w:pPr>
        <w:autoSpaceDE w:val="0"/>
        <w:autoSpaceDN w:val="0"/>
        <w:adjustRightInd w:val="0"/>
        <w:rPr>
          <w:color w:val="000000"/>
        </w:rPr>
      </w:pPr>
    </w:p>
    <w:p w:rsidR="00D410B3" w:rsidRDefault="00D410B3" w:rsidP="00D410B3">
      <w:pPr>
        <w:autoSpaceDE w:val="0"/>
        <w:autoSpaceDN w:val="0"/>
        <w:adjustRightInd w:val="0"/>
        <w:rPr>
          <w:color w:val="000000"/>
        </w:rPr>
      </w:pPr>
      <w:r w:rsidRPr="00881FCA">
        <w:rPr>
          <w:color w:val="000000"/>
        </w:rPr>
        <w:t>There are a several elements that can make for an effective reflective journal posting:</w:t>
      </w:r>
      <w:r>
        <w:rPr>
          <w:color w:val="000000"/>
        </w:rPr>
        <w:t xml:space="preserve"> </w:t>
      </w:r>
    </w:p>
    <w:p w:rsidR="00D410B3" w:rsidRPr="00732D18" w:rsidRDefault="00D410B3" w:rsidP="00D410B3">
      <w:pPr>
        <w:pStyle w:val="ListParagraph"/>
        <w:numPr>
          <w:ilvl w:val="1"/>
          <w:numId w:val="2"/>
        </w:numPr>
        <w:autoSpaceDE w:val="0"/>
        <w:autoSpaceDN w:val="0"/>
        <w:adjustRightInd w:val="0"/>
        <w:ind w:left="360"/>
        <w:rPr>
          <w:rFonts w:ascii="Times New Roman" w:hAnsi="Times New Roman" w:cs="Times New Roman"/>
          <w:color w:val="000000"/>
          <w:sz w:val="20"/>
          <w:szCs w:val="20"/>
        </w:rPr>
      </w:pPr>
      <w:r w:rsidRPr="00732D18">
        <w:rPr>
          <w:rFonts w:ascii="Times New Roman" w:hAnsi="Times New Roman" w:cs="Times New Roman"/>
          <w:color w:val="000000"/>
          <w:sz w:val="20"/>
          <w:szCs w:val="20"/>
        </w:rPr>
        <w:t xml:space="preserve">Element 1: Description. </w:t>
      </w:r>
    </w:p>
    <w:p w:rsidR="00D410B3" w:rsidRPr="00732D18" w:rsidRDefault="00D410B3" w:rsidP="00D410B3">
      <w:pPr>
        <w:pStyle w:val="ListParagraph"/>
        <w:autoSpaceDE w:val="0"/>
        <w:autoSpaceDN w:val="0"/>
        <w:adjustRightInd w:val="0"/>
        <w:ind w:left="360"/>
        <w:rPr>
          <w:rFonts w:ascii="Times New Roman" w:hAnsi="Times New Roman" w:cs="Times New Roman"/>
          <w:color w:val="000000"/>
          <w:sz w:val="20"/>
          <w:szCs w:val="20"/>
        </w:rPr>
      </w:pPr>
      <w:r w:rsidRPr="00732D18">
        <w:rPr>
          <w:rFonts w:ascii="Times New Roman" w:hAnsi="Times New Roman" w:cs="Times New Roman"/>
          <w:color w:val="000000"/>
          <w:sz w:val="20"/>
          <w:szCs w:val="20"/>
        </w:rPr>
        <w:t xml:space="preserve">Learners should describe the learning context (whether this is a completed reading or other assignment, an in-class discussion or and out-of-class experience). Learners record what they know already, what they have observed, and what data and information they have gathered. </w:t>
      </w:r>
    </w:p>
    <w:p w:rsidR="00D410B3" w:rsidRPr="00732D18" w:rsidRDefault="00D410B3" w:rsidP="00D410B3">
      <w:pPr>
        <w:pStyle w:val="ListParagraph"/>
        <w:numPr>
          <w:ilvl w:val="1"/>
          <w:numId w:val="2"/>
        </w:numPr>
        <w:autoSpaceDE w:val="0"/>
        <w:autoSpaceDN w:val="0"/>
        <w:adjustRightInd w:val="0"/>
        <w:ind w:left="360"/>
        <w:rPr>
          <w:rFonts w:ascii="Times New Roman" w:hAnsi="Times New Roman" w:cs="Times New Roman"/>
          <w:color w:val="000000"/>
          <w:sz w:val="20"/>
          <w:szCs w:val="20"/>
        </w:rPr>
      </w:pPr>
      <w:r w:rsidRPr="00732D18">
        <w:rPr>
          <w:rFonts w:ascii="Times New Roman" w:hAnsi="Times New Roman" w:cs="Times New Roman"/>
          <w:color w:val="000000"/>
          <w:sz w:val="20"/>
          <w:szCs w:val="20"/>
        </w:rPr>
        <w:t xml:space="preserve">Element 2: Analysis and Interpretation. </w:t>
      </w:r>
    </w:p>
    <w:p w:rsidR="00D410B3" w:rsidRPr="00732D18" w:rsidRDefault="00D410B3" w:rsidP="00D410B3">
      <w:pPr>
        <w:pStyle w:val="ListParagraph"/>
        <w:autoSpaceDE w:val="0"/>
        <w:autoSpaceDN w:val="0"/>
        <w:adjustRightInd w:val="0"/>
        <w:ind w:left="360"/>
        <w:rPr>
          <w:rFonts w:ascii="Times New Roman" w:hAnsi="Times New Roman" w:cs="Times New Roman"/>
          <w:color w:val="000000"/>
          <w:sz w:val="20"/>
          <w:szCs w:val="20"/>
        </w:rPr>
      </w:pPr>
      <w:r w:rsidRPr="00732D18">
        <w:rPr>
          <w:rFonts w:ascii="Times New Roman" w:hAnsi="Times New Roman" w:cs="Times New Roman"/>
          <w:color w:val="000000"/>
          <w:sz w:val="20"/>
          <w:szCs w:val="20"/>
        </w:rPr>
        <w:t xml:space="preserve">Learners should examine reasons behind the context of the learning situation. How do they interpret the learning situation? They also record their personal reactions, feelings, thoughts, and choices, including their hunches. They analyze potential factors and contextual aspects. </w:t>
      </w:r>
    </w:p>
    <w:p w:rsidR="00D410B3" w:rsidRPr="00732D18" w:rsidRDefault="00D410B3" w:rsidP="00D410B3">
      <w:pPr>
        <w:pStyle w:val="ListParagraph"/>
        <w:numPr>
          <w:ilvl w:val="1"/>
          <w:numId w:val="2"/>
        </w:numPr>
        <w:autoSpaceDE w:val="0"/>
        <w:autoSpaceDN w:val="0"/>
        <w:adjustRightInd w:val="0"/>
        <w:ind w:left="360"/>
        <w:rPr>
          <w:rFonts w:ascii="Times New Roman" w:hAnsi="Times New Roman" w:cs="Times New Roman"/>
          <w:color w:val="000000"/>
          <w:sz w:val="20"/>
          <w:szCs w:val="20"/>
        </w:rPr>
      </w:pPr>
      <w:r w:rsidRPr="00732D18">
        <w:rPr>
          <w:rFonts w:ascii="Times New Roman" w:hAnsi="Times New Roman" w:cs="Times New Roman"/>
          <w:color w:val="000000"/>
          <w:sz w:val="20"/>
          <w:szCs w:val="20"/>
        </w:rPr>
        <w:t xml:space="preserve">Element 3: Meaning and Application. </w:t>
      </w:r>
    </w:p>
    <w:p w:rsidR="00D410B3" w:rsidRPr="00732D18" w:rsidRDefault="00D410B3" w:rsidP="00D410B3">
      <w:pPr>
        <w:pStyle w:val="ListParagraph"/>
        <w:autoSpaceDE w:val="0"/>
        <w:autoSpaceDN w:val="0"/>
        <w:adjustRightInd w:val="0"/>
        <w:ind w:left="360"/>
        <w:rPr>
          <w:rFonts w:ascii="Times New Roman" w:hAnsi="Times New Roman" w:cs="Times New Roman"/>
          <w:color w:val="000000"/>
          <w:sz w:val="20"/>
          <w:szCs w:val="20"/>
        </w:rPr>
      </w:pPr>
      <w:r w:rsidRPr="00732D18">
        <w:rPr>
          <w:rFonts w:ascii="Times New Roman" w:hAnsi="Times New Roman" w:cs="Times New Roman"/>
          <w:color w:val="000000"/>
          <w:sz w:val="20"/>
          <w:szCs w:val="20"/>
        </w:rPr>
        <w:t xml:space="preserve">Learners think deeply about possible meanings. Why did this seem like a significant event to reflect on? What have they learned and how have they improved? How might future thinking, behaving, and interactions change? What questions remain? </w:t>
      </w:r>
    </w:p>
    <w:p w:rsidR="00D410B3" w:rsidRPr="00732D18" w:rsidRDefault="00D410B3" w:rsidP="00D410B3">
      <w:pPr>
        <w:pStyle w:val="ListParagraph"/>
        <w:numPr>
          <w:ilvl w:val="1"/>
          <w:numId w:val="2"/>
        </w:numPr>
        <w:autoSpaceDE w:val="0"/>
        <w:autoSpaceDN w:val="0"/>
        <w:adjustRightInd w:val="0"/>
        <w:ind w:left="360"/>
        <w:rPr>
          <w:rFonts w:ascii="Times New Roman" w:hAnsi="Times New Roman" w:cs="Times New Roman"/>
          <w:color w:val="000000"/>
          <w:sz w:val="20"/>
          <w:szCs w:val="20"/>
        </w:rPr>
      </w:pPr>
      <w:r w:rsidRPr="00732D18">
        <w:rPr>
          <w:rFonts w:ascii="Times New Roman" w:hAnsi="Times New Roman" w:cs="Times New Roman"/>
          <w:color w:val="000000"/>
          <w:sz w:val="20"/>
          <w:szCs w:val="20"/>
        </w:rPr>
        <w:t xml:space="preserve">Element 4: Implications for Action. Learners now make future plans for action. What can happen differently next time and how can different conditions increase the likelihood of more productive learning and interactions? Learners can consider implications for their future behavior and implications for their career paths. </w:t>
      </w:r>
    </w:p>
    <w:p w:rsidR="00D410B3" w:rsidRDefault="00D410B3" w:rsidP="00D410B3">
      <w:pPr>
        <w:pStyle w:val="ListParagraph"/>
        <w:autoSpaceDE w:val="0"/>
        <w:autoSpaceDN w:val="0"/>
        <w:adjustRightInd w:val="0"/>
        <w:ind w:left="1440"/>
        <w:rPr>
          <w:color w:val="000000"/>
        </w:rPr>
      </w:pPr>
    </w:p>
    <w:p w:rsidR="00D410B3" w:rsidRDefault="00D410B3" w:rsidP="00D410B3">
      <w:pPr>
        <w:autoSpaceDE w:val="0"/>
        <w:autoSpaceDN w:val="0"/>
        <w:adjustRightInd w:val="0"/>
        <w:rPr>
          <w:color w:val="000000"/>
        </w:rPr>
      </w:pPr>
      <w:r w:rsidRPr="00732D18">
        <w:rPr>
          <w:color w:val="000000"/>
        </w:rPr>
        <w:t>This set of self-assessment questions may also guide your journal writing and self</w:t>
      </w:r>
      <w:r>
        <w:rPr>
          <w:color w:val="000000"/>
        </w:rPr>
        <w:t>-</w:t>
      </w:r>
      <w:r w:rsidRPr="00732D18">
        <w:rPr>
          <w:color w:val="000000"/>
        </w:rPr>
        <w:t xml:space="preserve">assessment: </w:t>
      </w:r>
    </w:p>
    <w:p w:rsidR="00D410B3" w:rsidRPr="00732D18" w:rsidRDefault="00D410B3" w:rsidP="00D410B3">
      <w:pPr>
        <w:pStyle w:val="ListParagraph"/>
        <w:numPr>
          <w:ilvl w:val="2"/>
          <w:numId w:val="2"/>
        </w:numPr>
        <w:tabs>
          <w:tab w:val="clear" w:pos="2160"/>
          <w:tab w:val="num" w:pos="360"/>
        </w:tabs>
        <w:autoSpaceDE w:val="0"/>
        <w:autoSpaceDN w:val="0"/>
        <w:adjustRightInd w:val="0"/>
        <w:ind w:left="360"/>
        <w:rPr>
          <w:rFonts w:ascii="Times New Roman" w:hAnsi="Times New Roman" w:cs="Times New Roman"/>
          <w:color w:val="000000"/>
          <w:sz w:val="20"/>
          <w:szCs w:val="20"/>
        </w:rPr>
      </w:pPr>
      <w:r w:rsidRPr="00732D18">
        <w:rPr>
          <w:rFonts w:ascii="Times New Roman" w:hAnsi="Times New Roman" w:cs="Times New Roman"/>
          <w:color w:val="000000"/>
          <w:sz w:val="20"/>
          <w:szCs w:val="20"/>
        </w:rPr>
        <w:t xml:space="preserve">Engagement with the topic presented in the seminar/reading. </w:t>
      </w:r>
    </w:p>
    <w:p w:rsidR="00D410B3" w:rsidRPr="00732D18" w:rsidRDefault="00D410B3" w:rsidP="00D410B3">
      <w:pPr>
        <w:pStyle w:val="ListParagraph"/>
        <w:autoSpaceDE w:val="0"/>
        <w:autoSpaceDN w:val="0"/>
        <w:adjustRightInd w:val="0"/>
        <w:ind w:left="360"/>
        <w:rPr>
          <w:rFonts w:ascii="Times New Roman" w:hAnsi="Times New Roman" w:cs="Times New Roman"/>
          <w:color w:val="000000"/>
          <w:sz w:val="20"/>
          <w:szCs w:val="20"/>
        </w:rPr>
      </w:pPr>
      <w:r w:rsidRPr="00732D18">
        <w:rPr>
          <w:rFonts w:ascii="Times New Roman" w:hAnsi="Times New Roman" w:cs="Times New Roman"/>
          <w:color w:val="000000"/>
          <w:sz w:val="20"/>
          <w:szCs w:val="20"/>
        </w:rPr>
        <w:t xml:space="preserve">To what extent did you demonstrate you were deeply engaged in the topic? For example, did you present a critical analysis or a sharp synthesis of the main ideas presented? Did you explain how the discussion/readings helped you to see things from a different perspective? </w:t>
      </w:r>
    </w:p>
    <w:p w:rsidR="00D410B3" w:rsidRPr="00732D18" w:rsidRDefault="00D410B3" w:rsidP="00D410B3">
      <w:pPr>
        <w:pStyle w:val="ListParagraph"/>
        <w:numPr>
          <w:ilvl w:val="2"/>
          <w:numId w:val="2"/>
        </w:numPr>
        <w:tabs>
          <w:tab w:val="clear" w:pos="2160"/>
          <w:tab w:val="num" w:pos="360"/>
        </w:tabs>
        <w:autoSpaceDE w:val="0"/>
        <w:autoSpaceDN w:val="0"/>
        <w:adjustRightInd w:val="0"/>
        <w:ind w:left="360"/>
        <w:rPr>
          <w:rFonts w:ascii="Times New Roman" w:hAnsi="Times New Roman" w:cs="Times New Roman"/>
          <w:color w:val="000000"/>
          <w:sz w:val="20"/>
          <w:szCs w:val="20"/>
        </w:rPr>
      </w:pPr>
      <w:r w:rsidRPr="00732D18">
        <w:rPr>
          <w:rFonts w:ascii="Times New Roman" w:hAnsi="Times New Roman" w:cs="Times New Roman"/>
          <w:color w:val="000000"/>
          <w:sz w:val="20"/>
          <w:szCs w:val="20"/>
        </w:rPr>
        <w:t xml:space="preserve">Transfer of meaning from the topic to another context. </w:t>
      </w:r>
    </w:p>
    <w:p w:rsidR="00D410B3" w:rsidRPr="00732D18" w:rsidRDefault="00D410B3" w:rsidP="00D410B3">
      <w:pPr>
        <w:pStyle w:val="ListParagraph"/>
        <w:autoSpaceDE w:val="0"/>
        <w:autoSpaceDN w:val="0"/>
        <w:adjustRightInd w:val="0"/>
        <w:ind w:left="360"/>
        <w:rPr>
          <w:rFonts w:ascii="Times New Roman" w:hAnsi="Times New Roman" w:cs="Times New Roman"/>
          <w:color w:val="000000"/>
          <w:sz w:val="20"/>
          <w:szCs w:val="20"/>
        </w:rPr>
      </w:pPr>
      <w:r w:rsidRPr="00732D18">
        <w:rPr>
          <w:rFonts w:ascii="Times New Roman" w:hAnsi="Times New Roman" w:cs="Times New Roman"/>
          <w:color w:val="000000"/>
          <w:sz w:val="20"/>
          <w:szCs w:val="20"/>
        </w:rPr>
        <w:t xml:space="preserve">To what extent did you transfer an aspect of the topic or readings and relate it to your own educational or professional context? Did you transfer theoretical ideas from the discussion/readings into a practical context? </w:t>
      </w:r>
    </w:p>
    <w:p w:rsidR="00D410B3" w:rsidRPr="00732D18" w:rsidRDefault="00D410B3" w:rsidP="00D410B3">
      <w:pPr>
        <w:pStyle w:val="ListParagraph"/>
        <w:numPr>
          <w:ilvl w:val="2"/>
          <w:numId w:val="2"/>
        </w:numPr>
        <w:tabs>
          <w:tab w:val="clear" w:pos="2160"/>
          <w:tab w:val="num" w:pos="360"/>
        </w:tabs>
        <w:autoSpaceDE w:val="0"/>
        <w:autoSpaceDN w:val="0"/>
        <w:adjustRightInd w:val="0"/>
        <w:ind w:left="360"/>
        <w:rPr>
          <w:rFonts w:ascii="Times New Roman" w:hAnsi="Times New Roman" w:cs="Times New Roman"/>
          <w:color w:val="000000"/>
          <w:sz w:val="20"/>
          <w:szCs w:val="20"/>
        </w:rPr>
      </w:pPr>
      <w:r w:rsidRPr="00732D18">
        <w:rPr>
          <w:rFonts w:ascii="Times New Roman" w:hAnsi="Times New Roman" w:cs="Times New Roman"/>
          <w:color w:val="000000"/>
          <w:sz w:val="20"/>
          <w:szCs w:val="20"/>
        </w:rPr>
        <w:t xml:space="preserve">Extension of thinking/development of knowledge. Were you able to go beyond the ideas presented in the topic/reading/discussion by posing probing questions, extrapolating ideas or demonstrating learning of new concepts and theories? </w:t>
      </w:r>
    </w:p>
    <w:p w:rsidR="00D410B3" w:rsidRPr="00732D18" w:rsidRDefault="00D410B3" w:rsidP="00D410B3">
      <w:pPr>
        <w:pStyle w:val="ListParagraph"/>
        <w:numPr>
          <w:ilvl w:val="2"/>
          <w:numId w:val="2"/>
        </w:numPr>
        <w:tabs>
          <w:tab w:val="clear" w:pos="2160"/>
          <w:tab w:val="num" w:pos="360"/>
        </w:tabs>
        <w:autoSpaceDE w:val="0"/>
        <w:autoSpaceDN w:val="0"/>
        <w:adjustRightInd w:val="0"/>
        <w:ind w:left="360"/>
        <w:rPr>
          <w:rFonts w:ascii="Times New Roman" w:hAnsi="Times New Roman" w:cs="Times New Roman"/>
          <w:color w:val="000000"/>
          <w:sz w:val="20"/>
          <w:szCs w:val="20"/>
        </w:rPr>
      </w:pPr>
      <w:r w:rsidRPr="00732D18">
        <w:rPr>
          <w:rFonts w:ascii="Times New Roman" w:hAnsi="Times New Roman" w:cs="Times New Roman"/>
          <w:color w:val="000000"/>
          <w:sz w:val="20"/>
          <w:szCs w:val="20"/>
        </w:rPr>
        <w:t xml:space="preserve">Developing a learning community. </w:t>
      </w:r>
    </w:p>
    <w:p w:rsidR="00D410B3" w:rsidRPr="00732D18" w:rsidRDefault="00D410B3" w:rsidP="00D410B3">
      <w:pPr>
        <w:pStyle w:val="ListParagraph"/>
        <w:autoSpaceDE w:val="0"/>
        <w:autoSpaceDN w:val="0"/>
        <w:adjustRightInd w:val="0"/>
        <w:ind w:left="360"/>
        <w:rPr>
          <w:rFonts w:ascii="Times New Roman" w:hAnsi="Times New Roman" w:cs="Times New Roman"/>
          <w:color w:val="000000"/>
          <w:sz w:val="20"/>
          <w:szCs w:val="20"/>
        </w:rPr>
      </w:pPr>
      <w:r w:rsidRPr="00732D18">
        <w:rPr>
          <w:rFonts w:ascii="Times New Roman" w:hAnsi="Times New Roman" w:cs="Times New Roman"/>
          <w:color w:val="000000"/>
          <w:sz w:val="20"/>
          <w:szCs w:val="20"/>
        </w:rPr>
        <w:t xml:space="preserve">Did you share ideas with others in our learning community and carefully listen to the opinions and perspectives of other people? Did you search for related information from other sources? </w:t>
      </w:r>
    </w:p>
    <w:p w:rsidR="00D410B3" w:rsidRPr="00732D18" w:rsidRDefault="00D410B3" w:rsidP="00D410B3">
      <w:pPr>
        <w:pStyle w:val="ListParagraph"/>
        <w:autoSpaceDE w:val="0"/>
        <w:autoSpaceDN w:val="0"/>
        <w:adjustRightInd w:val="0"/>
        <w:ind w:left="2160"/>
        <w:rPr>
          <w:rFonts w:ascii="Times New Roman" w:hAnsi="Times New Roman" w:cs="Times New Roman"/>
          <w:color w:val="000000"/>
          <w:sz w:val="20"/>
          <w:szCs w:val="20"/>
        </w:rPr>
      </w:pPr>
    </w:p>
    <w:p w:rsidR="00D410B3" w:rsidRDefault="00D410B3" w:rsidP="00D410B3">
      <w:pPr>
        <w:pStyle w:val="ListParagraph"/>
        <w:autoSpaceDE w:val="0"/>
        <w:autoSpaceDN w:val="0"/>
        <w:adjustRightInd w:val="0"/>
        <w:ind w:left="0"/>
        <w:rPr>
          <w:rFonts w:ascii="Times New Roman" w:hAnsi="Times New Roman" w:cs="Times New Roman"/>
          <w:i/>
          <w:iCs/>
          <w:color w:val="000000"/>
          <w:sz w:val="20"/>
          <w:szCs w:val="20"/>
        </w:rPr>
      </w:pPr>
      <w:r w:rsidRPr="00732D18">
        <w:rPr>
          <w:rFonts w:ascii="Times New Roman" w:hAnsi="Times New Roman" w:cs="Times New Roman"/>
          <w:i/>
          <w:iCs/>
          <w:color w:val="000000"/>
          <w:sz w:val="20"/>
          <w:szCs w:val="20"/>
        </w:rPr>
        <w:t xml:space="preserve">Course Grades </w:t>
      </w:r>
    </w:p>
    <w:p w:rsidR="00D410B3" w:rsidRDefault="00D410B3" w:rsidP="00D410B3">
      <w:pPr>
        <w:pStyle w:val="ListParagraph"/>
        <w:autoSpaceDE w:val="0"/>
        <w:autoSpaceDN w:val="0"/>
        <w:adjustRightInd w:val="0"/>
        <w:ind w:left="0"/>
        <w:rPr>
          <w:rFonts w:ascii="Times New Roman" w:hAnsi="Times New Roman" w:cs="Times New Roman"/>
          <w:color w:val="000000"/>
          <w:sz w:val="20"/>
          <w:szCs w:val="20"/>
        </w:rPr>
      </w:pPr>
      <w:r w:rsidRPr="00732D18">
        <w:rPr>
          <w:rFonts w:ascii="Times New Roman" w:hAnsi="Times New Roman" w:cs="Times New Roman"/>
          <w:color w:val="000000"/>
          <w:sz w:val="20"/>
          <w:szCs w:val="20"/>
        </w:rPr>
        <w:t xml:space="preserve">I will ask you to self-evaluate your reflective journal based on the evaluation rubric below. As long as your evaluation is consistent with the evidence supported by the rubric, I will agree with the grade noted in the rubric. </w:t>
      </w:r>
    </w:p>
    <w:p w:rsidR="00D410B3" w:rsidRDefault="00D410B3" w:rsidP="00D410B3">
      <w:pPr>
        <w:pStyle w:val="ListParagraph"/>
        <w:autoSpaceDE w:val="0"/>
        <w:autoSpaceDN w:val="0"/>
        <w:adjustRightInd w:val="0"/>
        <w:ind w:left="0"/>
        <w:rPr>
          <w:rFonts w:ascii="Times New Roman" w:hAnsi="Times New Roman" w:cs="Times New Roman"/>
          <w:color w:val="000000"/>
          <w:sz w:val="20"/>
          <w:szCs w:val="20"/>
        </w:rPr>
      </w:pPr>
    </w:p>
    <w:p w:rsidR="00D410B3" w:rsidRDefault="00D410B3" w:rsidP="00D410B3">
      <w:pPr>
        <w:pStyle w:val="ListParagraph"/>
        <w:autoSpaceDE w:val="0"/>
        <w:autoSpaceDN w:val="0"/>
        <w:adjustRightInd w:val="0"/>
        <w:ind w:left="0"/>
        <w:rPr>
          <w:rFonts w:ascii="Times New Roman" w:hAnsi="Times New Roman" w:cs="Times New Roman"/>
          <w:color w:val="010101"/>
          <w:sz w:val="20"/>
          <w:szCs w:val="20"/>
        </w:rPr>
      </w:pPr>
      <w:r>
        <w:rPr>
          <w:rFonts w:ascii="Times New Roman" w:hAnsi="Times New Roman" w:cs="Times New Roman"/>
          <w:i/>
          <w:iCs/>
          <w:noProof/>
          <w:color w:val="010101"/>
          <w:sz w:val="20"/>
          <w:szCs w:val="20"/>
        </w:rPr>
        <w:drawing>
          <wp:inline distT="0" distB="0" distL="0" distR="0">
            <wp:extent cx="6235384" cy="43591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238695" cy="4361460"/>
                    </a:xfrm>
                    <a:prstGeom prst="rect">
                      <a:avLst/>
                    </a:prstGeom>
                    <a:noFill/>
                    <a:ln w="9525">
                      <a:noFill/>
                      <a:miter lim="800000"/>
                      <a:headEnd/>
                      <a:tailEnd/>
                    </a:ln>
                  </pic:spPr>
                </pic:pic>
              </a:graphicData>
            </a:graphic>
          </wp:inline>
        </w:drawing>
      </w:r>
    </w:p>
    <w:p w:rsidR="00D410B3" w:rsidRDefault="00D410B3" w:rsidP="00D410B3">
      <w:pPr>
        <w:pStyle w:val="ListParagraph"/>
        <w:autoSpaceDE w:val="0"/>
        <w:autoSpaceDN w:val="0"/>
        <w:adjustRightInd w:val="0"/>
        <w:ind w:left="0"/>
        <w:rPr>
          <w:rFonts w:ascii="Times New Roman" w:hAnsi="Times New Roman" w:cs="Times New Roman"/>
          <w:color w:val="010101"/>
          <w:sz w:val="20"/>
          <w:szCs w:val="20"/>
        </w:rPr>
      </w:pPr>
    </w:p>
    <w:p w:rsidR="00D410B3" w:rsidRDefault="00D410B3" w:rsidP="00D410B3">
      <w:pPr>
        <w:pStyle w:val="ListParagraph"/>
        <w:autoSpaceDE w:val="0"/>
        <w:autoSpaceDN w:val="0"/>
        <w:adjustRightInd w:val="0"/>
        <w:ind w:left="0"/>
        <w:rPr>
          <w:rFonts w:ascii="Times New Roman" w:hAnsi="Times New Roman" w:cs="Times New Roman"/>
          <w:color w:val="010101"/>
          <w:sz w:val="20"/>
          <w:szCs w:val="20"/>
        </w:rPr>
      </w:pPr>
    </w:p>
    <w:p w:rsidR="00D410B3" w:rsidRDefault="00D410B3" w:rsidP="00D410B3">
      <w:pPr>
        <w:pStyle w:val="ListParagraph"/>
        <w:autoSpaceDE w:val="0"/>
        <w:autoSpaceDN w:val="0"/>
        <w:adjustRightInd w:val="0"/>
        <w:ind w:left="0"/>
        <w:rPr>
          <w:rFonts w:ascii="Times New Roman" w:hAnsi="Times New Roman" w:cs="Times New Roman"/>
          <w:color w:val="010101"/>
          <w:sz w:val="20"/>
          <w:szCs w:val="20"/>
        </w:rPr>
      </w:pPr>
    </w:p>
    <w:p w:rsidR="00D410B3" w:rsidRDefault="00D410B3" w:rsidP="00D410B3">
      <w:pPr>
        <w:pStyle w:val="ListParagraph"/>
        <w:autoSpaceDE w:val="0"/>
        <w:autoSpaceDN w:val="0"/>
        <w:adjustRightInd w:val="0"/>
        <w:ind w:left="0"/>
        <w:rPr>
          <w:rFonts w:ascii="Times New Roman" w:hAnsi="Times New Roman" w:cs="Times New Roman"/>
          <w:color w:val="010101"/>
          <w:sz w:val="20"/>
          <w:szCs w:val="20"/>
        </w:rPr>
      </w:pPr>
    </w:p>
    <w:p w:rsidR="00D410B3" w:rsidRPr="00881FCA" w:rsidRDefault="00D410B3" w:rsidP="00D410B3">
      <w:pPr>
        <w:pStyle w:val="ListParagraph"/>
        <w:autoSpaceDE w:val="0"/>
        <w:autoSpaceDN w:val="0"/>
        <w:adjustRightInd w:val="0"/>
        <w:ind w:left="0"/>
        <w:rPr>
          <w:b/>
          <w:color w:val="000000"/>
        </w:rPr>
      </w:pPr>
      <w:r w:rsidRPr="00881FCA">
        <w:rPr>
          <w:b/>
          <w:color w:val="000000"/>
        </w:rPr>
        <w:lastRenderedPageBreak/>
        <w:t>SCHEDULE:</w:t>
      </w:r>
    </w:p>
    <w:tbl>
      <w:tblPr>
        <w:tblStyle w:val="TableGrid"/>
        <w:tblW w:w="0" w:type="auto"/>
        <w:tblLook w:val="04A0"/>
      </w:tblPr>
      <w:tblGrid>
        <w:gridCol w:w="1329"/>
        <w:gridCol w:w="2289"/>
        <w:gridCol w:w="6678"/>
      </w:tblGrid>
      <w:tr w:rsidR="00D410B3" w:rsidRPr="00881FCA" w:rsidTr="002538F5">
        <w:tc>
          <w:tcPr>
            <w:tcW w:w="1329" w:type="dxa"/>
            <w:shd w:val="clear" w:color="auto" w:fill="D9D9D9" w:themeFill="background1" w:themeFillShade="D9"/>
          </w:tcPr>
          <w:p w:rsidR="00D410B3" w:rsidRPr="00881FCA" w:rsidRDefault="00D410B3" w:rsidP="002538F5">
            <w:pPr>
              <w:autoSpaceDE w:val="0"/>
              <w:autoSpaceDN w:val="0"/>
              <w:adjustRightInd w:val="0"/>
              <w:jc w:val="center"/>
              <w:rPr>
                <w:b/>
              </w:rPr>
            </w:pPr>
            <w:r w:rsidRPr="00881FCA">
              <w:rPr>
                <w:b/>
              </w:rPr>
              <w:t>Week</w:t>
            </w:r>
          </w:p>
        </w:tc>
        <w:tc>
          <w:tcPr>
            <w:tcW w:w="2289" w:type="dxa"/>
            <w:shd w:val="clear" w:color="auto" w:fill="D9D9D9" w:themeFill="background1" w:themeFillShade="D9"/>
          </w:tcPr>
          <w:p w:rsidR="00D410B3" w:rsidRPr="00881FCA" w:rsidRDefault="00D410B3" w:rsidP="002538F5">
            <w:pPr>
              <w:autoSpaceDE w:val="0"/>
              <w:autoSpaceDN w:val="0"/>
              <w:adjustRightInd w:val="0"/>
              <w:jc w:val="center"/>
              <w:rPr>
                <w:b/>
              </w:rPr>
            </w:pPr>
            <w:r w:rsidRPr="00881FCA">
              <w:rPr>
                <w:b/>
              </w:rPr>
              <w:t>Topic</w:t>
            </w:r>
          </w:p>
        </w:tc>
        <w:tc>
          <w:tcPr>
            <w:tcW w:w="6678" w:type="dxa"/>
            <w:shd w:val="clear" w:color="auto" w:fill="D9D9D9" w:themeFill="background1" w:themeFillShade="D9"/>
          </w:tcPr>
          <w:p w:rsidR="00D410B3" w:rsidRPr="00881FCA" w:rsidRDefault="00D410B3" w:rsidP="002538F5">
            <w:pPr>
              <w:autoSpaceDE w:val="0"/>
              <w:autoSpaceDN w:val="0"/>
              <w:adjustRightInd w:val="0"/>
              <w:jc w:val="center"/>
              <w:rPr>
                <w:b/>
              </w:rPr>
            </w:pPr>
            <w:r w:rsidRPr="00881FCA">
              <w:rPr>
                <w:b/>
              </w:rPr>
              <w:t>Readings</w:t>
            </w:r>
          </w:p>
        </w:tc>
      </w:tr>
      <w:tr w:rsidR="00D410B3" w:rsidRPr="00881FCA" w:rsidTr="002538F5">
        <w:tc>
          <w:tcPr>
            <w:tcW w:w="1329" w:type="dxa"/>
          </w:tcPr>
          <w:p w:rsidR="00D410B3" w:rsidRPr="00881FCA" w:rsidRDefault="00D410B3" w:rsidP="002538F5">
            <w:pPr>
              <w:autoSpaceDE w:val="0"/>
              <w:autoSpaceDN w:val="0"/>
              <w:adjustRightInd w:val="0"/>
            </w:pPr>
            <w:r w:rsidRPr="00881FCA">
              <w:t>Week 1</w:t>
            </w:r>
          </w:p>
        </w:tc>
        <w:tc>
          <w:tcPr>
            <w:tcW w:w="2289" w:type="dxa"/>
          </w:tcPr>
          <w:p w:rsidR="00D410B3" w:rsidRPr="00B84784" w:rsidRDefault="00D410B3" w:rsidP="002538F5">
            <w:pPr>
              <w:autoSpaceDE w:val="0"/>
              <w:autoSpaceDN w:val="0"/>
              <w:adjustRightInd w:val="0"/>
              <w:rPr>
                <w:color w:val="000000"/>
              </w:rPr>
            </w:pPr>
            <w:r w:rsidRPr="00B84784">
              <w:rPr>
                <w:color w:val="000000"/>
              </w:rPr>
              <w:t xml:space="preserve">Introduction to Informatics </w:t>
            </w:r>
          </w:p>
        </w:tc>
        <w:tc>
          <w:tcPr>
            <w:tcW w:w="6678" w:type="dxa"/>
          </w:tcPr>
          <w:p w:rsidR="00D410B3" w:rsidRPr="00881FCA" w:rsidRDefault="00D410B3" w:rsidP="00D410B3">
            <w:pPr>
              <w:numPr>
                <w:ilvl w:val="0"/>
                <w:numId w:val="3"/>
              </w:numPr>
              <w:tabs>
                <w:tab w:val="clear" w:pos="720"/>
              </w:tabs>
              <w:spacing w:before="100" w:beforeAutospacing="1" w:after="100" w:afterAutospacing="1"/>
              <w:ind w:left="342"/>
            </w:pPr>
          </w:p>
        </w:tc>
      </w:tr>
      <w:tr w:rsidR="00D410B3" w:rsidRPr="00881FCA" w:rsidTr="002538F5">
        <w:trPr>
          <w:trHeight w:val="4589"/>
        </w:trPr>
        <w:tc>
          <w:tcPr>
            <w:tcW w:w="1329" w:type="dxa"/>
          </w:tcPr>
          <w:p w:rsidR="00D410B3" w:rsidRPr="00881FCA" w:rsidRDefault="00D410B3" w:rsidP="002538F5">
            <w:pPr>
              <w:autoSpaceDE w:val="0"/>
              <w:autoSpaceDN w:val="0"/>
              <w:adjustRightInd w:val="0"/>
            </w:pPr>
            <w:r w:rsidRPr="00881FCA">
              <w:t>Week 2</w:t>
            </w:r>
          </w:p>
        </w:tc>
        <w:tc>
          <w:tcPr>
            <w:tcW w:w="2289" w:type="dxa"/>
          </w:tcPr>
          <w:p w:rsidR="00D410B3" w:rsidRPr="00B84784" w:rsidRDefault="00D410B3" w:rsidP="002538F5">
            <w:pPr>
              <w:autoSpaceDE w:val="0"/>
              <w:autoSpaceDN w:val="0"/>
              <w:adjustRightInd w:val="0"/>
              <w:rPr>
                <w:color w:val="000000"/>
              </w:rPr>
            </w:pPr>
            <w:r w:rsidRPr="00B84784">
              <w:rPr>
                <w:color w:val="000000"/>
              </w:rPr>
              <w:t xml:space="preserve">Becoming a Patient: The Experience of Illness </w:t>
            </w:r>
          </w:p>
        </w:tc>
        <w:tc>
          <w:tcPr>
            <w:tcW w:w="6678" w:type="dxa"/>
          </w:tcPr>
          <w:p w:rsidR="00D410B3" w:rsidRDefault="00783973" w:rsidP="00D410B3">
            <w:pPr>
              <w:numPr>
                <w:ilvl w:val="0"/>
                <w:numId w:val="3"/>
              </w:numPr>
              <w:tabs>
                <w:tab w:val="clear" w:pos="720"/>
              </w:tabs>
              <w:spacing w:before="100" w:beforeAutospacing="1" w:after="100" w:afterAutospacing="1"/>
              <w:ind w:left="342"/>
            </w:pPr>
            <w:hyperlink r:id="rId9" w:history="1">
              <w:r w:rsidR="00D410B3">
                <w:rPr>
                  <w:rStyle w:val="Hyperlink"/>
                </w:rPr>
                <w:t>Diabetes</w:t>
              </w:r>
            </w:hyperlink>
            <w:hyperlink r:id="rId10" w:history="1">
              <w:r w:rsidR="00D410B3">
                <w:rPr>
                  <w:rStyle w:val="Hyperlink"/>
                </w:rPr>
                <w:t>,</w:t>
              </w:r>
            </w:hyperlink>
            <w:r w:rsidR="00D410B3">
              <w:t xml:space="preserve"> Dickey (1969) (Poem)</w:t>
            </w:r>
          </w:p>
          <w:p w:rsidR="00D410B3" w:rsidRDefault="00D410B3" w:rsidP="00D410B3">
            <w:pPr>
              <w:numPr>
                <w:ilvl w:val="0"/>
                <w:numId w:val="3"/>
              </w:numPr>
              <w:tabs>
                <w:tab w:val="clear" w:pos="720"/>
              </w:tabs>
              <w:spacing w:before="100" w:beforeAutospacing="1" w:after="100" w:afterAutospacing="1"/>
              <w:ind w:left="342"/>
            </w:pPr>
            <w:r>
              <w:t xml:space="preserve">Boyd KM. Disease, illness, sickness, health, healing and wholeness: Exploring some elusive concepts. Med </w:t>
            </w:r>
            <w:proofErr w:type="spellStart"/>
            <w:r>
              <w:t>Humanit</w:t>
            </w:r>
            <w:proofErr w:type="spellEnd"/>
            <w:r>
              <w:t xml:space="preserve"> 2000, Jun</w:t>
            </w:r>
            <w:proofErr w:type="gramStart"/>
            <w:r>
              <w:t>;26</w:t>
            </w:r>
            <w:proofErr w:type="gramEnd"/>
            <w:r>
              <w:t xml:space="preserve">(1):9-17. PMID: </w:t>
            </w:r>
            <w:r>
              <w:rPr>
                <w:rStyle w:val="rprtid"/>
              </w:rPr>
              <w:t>12484312</w:t>
            </w:r>
          </w:p>
          <w:p w:rsidR="00D410B3" w:rsidRDefault="00D410B3" w:rsidP="00D410B3">
            <w:pPr>
              <w:numPr>
                <w:ilvl w:val="0"/>
                <w:numId w:val="3"/>
              </w:numPr>
              <w:tabs>
                <w:tab w:val="clear" w:pos="720"/>
              </w:tabs>
              <w:spacing w:before="100" w:beforeAutospacing="1" w:after="100" w:afterAutospacing="1"/>
              <w:ind w:left="342"/>
            </w:pPr>
            <w:proofErr w:type="spellStart"/>
            <w:r>
              <w:t>Detmer</w:t>
            </w:r>
            <w:proofErr w:type="spellEnd"/>
            <w:r>
              <w:t xml:space="preserve"> D, </w:t>
            </w:r>
            <w:proofErr w:type="spellStart"/>
            <w:r>
              <w:t>Bloomrosen</w:t>
            </w:r>
            <w:proofErr w:type="spellEnd"/>
            <w:r>
              <w:t xml:space="preserve"> M, Raymond B, Tang P. Integrated personal health records: transformative tools for consumer-centric care. BMC Med Inform </w:t>
            </w:r>
            <w:proofErr w:type="spellStart"/>
            <w:r>
              <w:t>Decis</w:t>
            </w:r>
            <w:proofErr w:type="spellEnd"/>
            <w:r>
              <w:t xml:space="preserve"> </w:t>
            </w:r>
            <w:proofErr w:type="spellStart"/>
            <w:r>
              <w:t>Mak</w:t>
            </w:r>
            <w:proofErr w:type="spellEnd"/>
            <w:r>
              <w:t>. 2008; Vol. 8</w:t>
            </w:r>
            <w:proofErr w:type="gramStart"/>
            <w:r>
              <w:t>,:</w:t>
            </w:r>
            <w:proofErr w:type="gramEnd"/>
            <w:r>
              <w:t>45. PMID: 18837999</w:t>
            </w:r>
          </w:p>
          <w:p w:rsidR="00D410B3" w:rsidRDefault="00D410B3" w:rsidP="00D410B3">
            <w:pPr>
              <w:numPr>
                <w:ilvl w:val="0"/>
                <w:numId w:val="3"/>
              </w:numPr>
              <w:tabs>
                <w:tab w:val="clear" w:pos="720"/>
              </w:tabs>
              <w:spacing w:before="100" w:beforeAutospacing="1" w:after="100" w:afterAutospacing="1"/>
              <w:ind w:left="342"/>
            </w:pPr>
            <w:proofErr w:type="spellStart"/>
            <w:r>
              <w:t>Kaelber</w:t>
            </w:r>
            <w:proofErr w:type="spellEnd"/>
            <w:r>
              <w:t xml:space="preserve"> DC, </w:t>
            </w:r>
            <w:proofErr w:type="spellStart"/>
            <w:r>
              <w:t>Jha</w:t>
            </w:r>
            <w:proofErr w:type="spellEnd"/>
            <w:r>
              <w:t xml:space="preserve"> AK, Johnston D, Middleton B, Bates DW. A research agenda for personal health records (</w:t>
            </w:r>
            <w:proofErr w:type="spellStart"/>
            <w:r>
              <w:t>phrs</w:t>
            </w:r>
            <w:proofErr w:type="spellEnd"/>
            <w:r>
              <w:t>). J Am Med Inform Assoc 2008</w:t>
            </w:r>
            <w:proofErr w:type="gramStart"/>
            <w:r>
              <w:t>;15</w:t>
            </w:r>
            <w:proofErr w:type="gramEnd"/>
            <w:r>
              <w:t>(6):729-36. PMID: 18756002</w:t>
            </w:r>
          </w:p>
          <w:p w:rsidR="00D410B3" w:rsidRDefault="00D410B3" w:rsidP="00D410B3">
            <w:pPr>
              <w:numPr>
                <w:ilvl w:val="0"/>
                <w:numId w:val="3"/>
              </w:numPr>
              <w:tabs>
                <w:tab w:val="clear" w:pos="720"/>
              </w:tabs>
              <w:spacing w:before="100" w:beforeAutospacing="1" w:after="100" w:afterAutospacing="1"/>
              <w:ind w:left="342"/>
            </w:pPr>
            <w:r>
              <w:t xml:space="preserve">Tang PC, Ash JS, Bates DW, </w:t>
            </w:r>
            <w:proofErr w:type="spellStart"/>
            <w:r>
              <w:t>Overhage</w:t>
            </w:r>
            <w:proofErr w:type="spellEnd"/>
            <w:r>
              <w:t xml:space="preserve"> JM, Sands DZ. Personal health records: Definitions, benefits, and strategies for overcoming barriers to adoption. J Am Med Inform Assoc 2006</w:t>
            </w:r>
            <w:proofErr w:type="gramStart"/>
            <w:r>
              <w:t>;13</w:t>
            </w:r>
            <w:proofErr w:type="gramEnd"/>
            <w:r>
              <w:t>(2):121-6. PMID: 16357345</w:t>
            </w:r>
          </w:p>
          <w:p w:rsidR="00D410B3" w:rsidRPr="00881FCA" w:rsidRDefault="00D410B3" w:rsidP="00D410B3">
            <w:pPr>
              <w:numPr>
                <w:ilvl w:val="0"/>
                <w:numId w:val="3"/>
              </w:numPr>
              <w:tabs>
                <w:tab w:val="clear" w:pos="720"/>
              </w:tabs>
              <w:spacing w:before="100" w:beforeAutospacing="1" w:after="100" w:afterAutospacing="1"/>
              <w:ind w:left="342"/>
            </w:pPr>
            <w:r>
              <w:t xml:space="preserve">Pratt W. </w:t>
            </w:r>
            <w:hyperlink r:id="rId11" w:history="1">
              <w:r>
                <w:rPr>
                  <w:rStyle w:val="Hyperlink"/>
                </w:rPr>
                <w:t>Personal Health Information Management.</w:t>
              </w:r>
            </w:hyperlink>
            <w:r>
              <w:t xml:space="preserve"> Communications of the ACM. 2006. </w:t>
            </w:r>
            <w:proofErr w:type="spellStart"/>
            <w:r>
              <w:t>Vol</w:t>
            </w:r>
            <w:proofErr w:type="spellEnd"/>
            <w:r>
              <w:t xml:space="preserve"> 49, </w:t>
            </w:r>
            <w:proofErr w:type="spellStart"/>
            <w:r>
              <w:t>Iss</w:t>
            </w:r>
            <w:proofErr w:type="spellEnd"/>
            <w:r>
              <w:t xml:space="preserve"> 1. 51-55</w:t>
            </w:r>
          </w:p>
        </w:tc>
      </w:tr>
      <w:tr w:rsidR="00D410B3" w:rsidRPr="00881FCA" w:rsidTr="002538F5">
        <w:tc>
          <w:tcPr>
            <w:tcW w:w="1329" w:type="dxa"/>
          </w:tcPr>
          <w:p w:rsidR="00D410B3" w:rsidRPr="00881FCA" w:rsidRDefault="00D410B3" w:rsidP="002538F5">
            <w:r w:rsidRPr="00881FCA">
              <w:t>Week 3</w:t>
            </w:r>
          </w:p>
        </w:tc>
        <w:tc>
          <w:tcPr>
            <w:tcW w:w="2289" w:type="dxa"/>
          </w:tcPr>
          <w:p w:rsidR="00D410B3" w:rsidRPr="00B84784" w:rsidRDefault="00D410B3" w:rsidP="002538F5">
            <w:pPr>
              <w:autoSpaceDE w:val="0"/>
              <w:autoSpaceDN w:val="0"/>
              <w:adjustRightInd w:val="0"/>
              <w:rPr>
                <w:color w:val="000000"/>
              </w:rPr>
            </w:pPr>
            <w:r w:rsidRPr="00B84784">
              <w:rPr>
                <w:color w:val="000000"/>
              </w:rPr>
              <w:t xml:space="preserve">Becoming a Physician: Above All, Do No Harm </w:t>
            </w:r>
          </w:p>
        </w:tc>
        <w:tc>
          <w:tcPr>
            <w:tcW w:w="6678" w:type="dxa"/>
          </w:tcPr>
          <w:p w:rsidR="00D410B3" w:rsidRDefault="00D410B3" w:rsidP="00D410B3">
            <w:pPr>
              <w:numPr>
                <w:ilvl w:val="0"/>
                <w:numId w:val="4"/>
              </w:numPr>
              <w:spacing w:before="100" w:beforeAutospacing="1" w:after="100" w:afterAutospacing="1"/>
            </w:pPr>
            <w:r>
              <w:t xml:space="preserve">Strauss, </w:t>
            </w:r>
            <w:hyperlink r:id="rId12" w:history="1">
              <w:r>
                <w:rPr>
                  <w:rStyle w:val="Hyperlink"/>
                </w:rPr>
                <w:t>"The Culture of Medicine"</w:t>
              </w:r>
            </w:hyperlink>
          </w:p>
          <w:p w:rsidR="00D410B3" w:rsidRDefault="00D410B3" w:rsidP="00D410B3">
            <w:pPr>
              <w:numPr>
                <w:ilvl w:val="0"/>
                <w:numId w:val="4"/>
              </w:numPr>
              <w:spacing w:before="100" w:beforeAutospacing="1" w:after="100" w:afterAutospacing="1"/>
            </w:pPr>
            <w:proofErr w:type="spellStart"/>
            <w:r>
              <w:t>Groopman</w:t>
            </w:r>
            <w:proofErr w:type="spellEnd"/>
            <w:r>
              <w:t>, "</w:t>
            </w:r>
            <w:hyperlink r:id="rId13" w:anchor="v=onepage&amp;q&amp;f=false" w:history="1">
              <w:r>
                <w:rPr>
                  <w:rStyle w:val="Hyperlink"/>
                </w:rPr>
                <w:t>How Doctor's Think</w:t>
              </w:r>
            </w:hyperlink>
            <w:r>
              <w:t>"</w:t>
            </w:r>
          </w:p>
          <w:p w:rsidR="00D410B3" w:rsidRDefault="00D410B3" w:rsidP="00D410B3">
            <w:pPr>
              <w:numPr>
                <w:ilvl w:val="0"/>
                <w:numId w:val="4"/>
              </w:numPr>
              <w:spacing w:before="100" w:beforeAutospacing="1" w:after="100" w:afterAutospacing="1"/>
            </w:pPr>
            <w:proofErr w:type="spellStart"/>
            <w:r>
              <w:t>Gawande</w:t>
            </w:r>
            <w:proofErr w:type="spellEnd"/>
            <w:r>
              <w:t>, "</w:t>
            </w:r>
            <w:hyperlink r:id="rId14" w:anchor="folio=052" w:history="1">
              <w:r>
                <w:rPr>
                  <w:rStyle w:val="Hyperlink"/>
                </w:rPr>
                <w:t>The Learning Curve</w:t>
              </w:r>
            </w:hyperlink>
            <w:r>
              <w:t>"</w:t>
            </w:r>
          </w:p>
          <w:p w:rsidR="00D410B3" w:rsidRDefault="00D410B3" w:rsidP="00D410B3">
            <w:pPr>
              <w:numPr>
                <w:ilvl w:val="0"/>
                <w:numId w:val="4"/>
              </w:numPr>
              <w:spacing w:before="100" w:beforeAutospacing="1" w:after="100" w:afterAutospacing="1"/>
            </w:pPr>
            <w:r>
              <w:t xml:space="preserve">Woo B. Primary care--the best job in medicine? N </w:t>
            </w:r>
            <w:proofErr w:type="spellStart"/>
            <w:r>
              <w:t>Engl</w:t>
            </w:r>
            <w:proofErr w:type="spellEnd"/>
            <w:r>
              <w:t xml:space="preserve"> J Med. 2006; Vol. 355, </w:t>
            </w:r>
            <w:proofErr w:type="spellStart"/>
            <w:r>
              <w:t>Iss</w:t>
            </w:r>
            <w:proofErr w:type="spellEnd"/>
            <w:r>
              <w:t>. 9:864-866. PMID: 16943397</w:t>
            </w:r>
          </w:p>
          <w:p w:rsidR="00D410B3" w:rsidRDefault="00D410B3" w:rsidP="00D410B3">
            <w:pPr>
              <w:numPr>
                <w:ilvl w:val="0"/>
                <w:numId w:val="4"/>
              </w:numPr>
              <w:spacing w:before="100" w:beforeAutospacing="1" w:after="100" w:afterAutospacing="1"/>
            </w:pPr>
            <w:proofErr w:type="spellStart"/>
            <w:r>
              <w:t>Sittig</w:t>
            </w:r>
            <w:proofErr w:type="spellEnd"/>
            <w:r>
              <w:t xml:space="preserve"> DF, Wright A, </w:t>
            </w:r>
            <w:proofErr w:type="spellStart"/>
            <w:r>
              <w:t>Osheroff</w:t>
            </w:r>
            <w:proofErr w:type="spellEnd"/>
            <w:r>
              <w:t xml:space="preserve"> JA, et al. Grand challenges in clinical decision support. J Biomed Inform. 2008; Vol. 41, </w:t>
            </w:r>
            <w:proofErr w:type="spellStart"/>
            <w:r>
              <w:t>Iss</w:t>
            </w:r>
            <w:proofErr w:type="spellEnd"/>
            <w:r>
              <w:t>. 2:387-392. PMID: 18029232</w:t>
            </w:r>
          </w:p>
          <w:p w:rsidR="00D410B3" w:rsidRDefault="00D410B3" w:rsidP="00D410B3">
            <w:pPr>
              <w:numPr>
                <w:ilvl w:val="0"/>
                <w:numId w:val="4"/>
              </w:numPr>
              <w:spacing w:before="100" w:beforeAutospacing="1" w:after="100" w:afterAutospacing="1"/>
            </w:pPr>
            <w:r>
              <w:t xml:space="preserve">Blumenthal D, Glaser JP. Information technology comes to medicine. N </w:t>
            </w:r>
            <w:proofErr w:type="spellStart"/>
            <w:r>
              <w:t>Engl</w:t>
            </w:r>
            <w:proofErr w:type="spellEnd"/>
            <w:r>
              <w:t xml:space="preserve"> J Med. 2007; Vol. 356, </w:t>
            </w:r>
            <w:proofErr w:type="spellStart"/>
            <w:r>
              <w:t>Iss</w:t>
            </w:r>
            <w:proofErr w:type="spellEnd"/>
            <w:r>
              <w:t>. 24:2527-2534. PMID: 17568035</w:t>
            </w:r>
          </w:p>
          <w:p w:rsidR="00D410B3" w:rsidRPr="00881FCA" w:rsidRDefault="00D410B3" w:rsidP="002538F5"/>
        </w:tc>
      </w:tr>
      <w:tr w:rsidR="00D410B3" w:rsidRPr="00881FCA" w:rsidTr="002538F5">
        <w:tc>
          <w:tcPr>
            <w:tcW w:w="1329" w:type="dxa"/>
          </w:tcPr>
          <w:p w:rsidR="00D410B3" w:rsidRPr="00881FCA" w:rsidRDefault="00D410B3" w:rsidP="002538F5">
            <w:r w:rsidRPr="00881FCA">
              <w:t>Week 4</w:t>
            </w:r>
          </w:p>
        </w:tc>
        <w:tc>
          <w:tcPr>
            <w:tcW w:w="2289" w:type="dxa"/>
          </w:tcPr>
          <w:p w:rsidR="00D410B3" w:rsidRPr="00B84784" w:rsidRDefault="00D410B3" w:rsidP="002538F5">
            <w:pPr>
              <w:autoSpaceDE w:val="0"/>
              <w:autoSpaceDN w:val="0"/>
              <w:adjustRightInd w:val="0"/>
              <w:rPr>
                <w:color w:val="000000"/>
              </w:rPr>
            </w:pPr>
            <w:r w:rsidRPr="00B84784">
              <w:rPr>
                <w:color w:val="000000"/>
              </w:rPr>
              <w:t xml:space="preserve">Becoming a Nurse: Cure or Care? </w:t>
            </w:r>
          </w:p>
        </w:tc>
        <w:tc>
          <w:tcPr>
            <w:tcW w:w="6678" w:type="dxa"/>
          </w:tcPr>
          <w:p w:rsidR="00D410B3" w:rsidRPr="006C0AB5" w:rsidRDefault="00D410B3" w:rsidP="00D410B3">
            <w:pPr>
              <w:numPr>
                <w:ilvl w:val="0"/>
                <w:numId w:val="5"/>
              </w:numPr>
              <w:tabs>
                <w:tab w:val="clear" w:pos="720"/>
              </w:tabs>
              <w:spacing w:before="100" w:beforeAutospacing="1" w:after="100" w:afterAutospacing="1"/>
              <w:ind w:left="342"/>
            </w:pPr>
            <w:proofErr w:type="spellStart"/>
            <w:r w:rsidRPr="006C0AB5">
              <w:t>Malpas</w:t>
            </w:r>
            <w:proofErr w:type="spellEnd"/>
            <w:r w:rsidRPr="006C0AB5">
              <w:t xml:space="preserve"> P. Florence Nightingale: Appreciating our legacy, envisioning our future. </w:t>
            </w:r>
            <w:proofErr w:type="spellStart"/>
            <w:r w:rsidRPr="006C0AB5">
              <w:t>Gastroenterol</w:t>
            </w:r>
            <w:proofErr w:type="spellEnd"/>
            <w:r w:rsidRPr="006C0AB5">
              <w:t xml:space="preserve"> </w:t>
            </w:r>
            <w:proofErr w:type="spellStart"/>
            <w:r w:rsidRPr="006C0AB5">
              <w:t>Nurs</w:t>
            </w:r>
            <w:proofErr w:type="spellEnd"/>
            <w:r w:rsidRPr="006C0AB5">
              <w:t xml:space="preserve">. 2006; Vol. 29, </w:t>
            </w:r>
            <w:proofErr w:type="spellStart"/>
            <w:r w:rsidRPr="006C0AB5">
              <w:t>Iss</w:t>
            </w:r>
            <w:proofErr w:type="spellEnd"/>
            <w:r w:rsidRPr="006C0AB5">
              <w:t>. 6:447-452. PMID: 17273011</w:t>
            </w:r>
          </w:p>
          <w:p w:rsidR="00D410B3" w:rsidRPr="006C0AB5" w:rsidRDefault="00D410B3" w:rsidP="00D410B3">
            <w:pPr>
              <w:numPr>
                <w:ilvl w:val="0"/>
                <w:numId w:val="5"/>
              </w:numPr>
              <w:tabs>
                <w:tab w:val="clear" w:pos="720"/>
              </w:tabs>
              <w:spacing w:before="100" w:beforeAutospacing="1" w:after="100" w:afterAutospacing="1"/>
              <w:ind w:left="342"/>
            </w:pPr>
            <w:r w:rsidRPr="006C0AB5">
              <w:t xml:space="preserve">Black N. Rise and demise of the hospital: a reappraisal of nursing. BMJ. 2005; Vol. 331, </w:t>
            </w:r>
            <w:proofErr w:type="spellStart"/>
            <w:r w:rsidRPr="006C0AB5">
              <w:t>Iss</w:t>
            </w:r>
            <w:proofErr w:type="spellEnd"/>
            <w:r w:rsidRPr="006C0AB5">
              <w:t>. 7529:1394-1396. PMID: 16339253</w:t>
            </w:r>
          </w:p>
          <w:p w:rsidR="00D410B3" w:rsidRPr="006C0AB5" w:rsidRDefault="00D410B3" w:rsidP="00D410B3">
            <w:pPr>
              <w:numPr>
                <w:ilvl w:val="0"/>
                <w:numId w:val="5"/>
              </w:numPr>
              <w:tabs>
                <w:tab w:val="clear" w:pos="720"/>
              </w:tabs>
              <w:spacing w:before="100" w:beforeAutospacing="1" w:after="100" w:afterAutospacing="1"/>
              <w:ind w:left="342"/>
            </w:pPr>
            <w:r w:rsidRPr="006C0AB5">
              <w:t xml:space="preserve">Adams B. Accountable but powerless. Health </w:t>
            </w:r>
            <w:proofErr w:type="spellStart"/>
            <w:r w:rsidRPr="006C0AB5">
              <w:t>Aff</w:t>
            </w:r>
            <w:proofErr w:type="spellEnd"/>
            <w:r w:rsidRPr="006C0AB5">
              <w:t xml:space="preserve"> (Millwood). 2002; Vol. 21, </w:t>
            </w:r>
            <w:proofErr w:type="spellStart"/>
            <w:r w:rsidRPr="006C0AB5">
              <w:t>Iss</w:t>
            </w:r>
            <w:proofErr w:type="spellEnd"/>
            <w:r w:rsidRPr="006C0AB5">
              <w:t>. 1:218-223. PMID: 11900080</w:t>
            </w:r>
          </w:p>
          <w:p w:rsidR="00D410B3" w:rsidRPr="006C0AB5" w:rsidRDefault="00D410B3" w:rsidP="00D410B3">
            <w:pPr>
              <w:numPr>
                <w:ilvl w:val="0"/>
                <w:numId w:val="5"/>
              </w:numPr>
              <w:tabs>
                <w:tab w:val="clear" w:pos="720"/>
              </w:tabs>
              <w:spacing w:before="100" w:beforeAutospacing="1" w:after="100" w:afterAutospacing="1"/>
              <w:ind w:left="342"/>
            </w:pPr>
            <w:proofErr w:type="spellStart"/>
            <w:r w:rsidRPr="006C0AB5">
              <w:t>Buerhaus</w:t>
            </w:r>
            <w:proofErr w:type="spellEnd"/>
            <w:r w:rsidRPr="006C0AB5">
              <w:t xml:space="preserve"> PI. Current and future state of the US nursing workforce. JAMA. 2008; Vol. 300, </w:t>
            </w:r>
            <w:proofErr w:type="spellStart"/>
            <w:r w:rsidRPr="006C0AB5">
              <w:t>Iss</w:t>
            </w:r>
            <w:proofErr w:type="spellEnd"/>
            <w:r w:rsidRPr="006C0AB5">
              <w:t>. 20:2422-2424. PMID: 19033594</w:t>
            </w:r>
          </w:p>
          <w:p w:rsidR="00D410B3" w:rsidRPr="006C0AB5" w:rsidRDefault="00D410B3" w:rsidP="00D410B3">
            <w:pPr>
              <w:numPr>
                <w:ilvl w:val="0"/>
                <w:numId w:val="5"/>
              </w:numPr>
              <w:tabs>
                <w:tab w:val="clear" w:pos="720"/>
              </w:tabs>
              <w:spacing w:before="100" w:beforeAutospacing="1" w:after="100" w:afterAutospacing="1"/>
              <w:ind w:left="342"/>
            </w:pPr>
            <w:r w:rsidRPr="006C0AB5">
              <w:t xml:space="preserve">Rosenstein AH, </w:t>
            </w:r>
            <w:proofErr w:type="spellStart"/>
            <w:r w:rsidRPr="006C0AB5">
              <w:t>O'Daniel</w:t>
            </w:r>
            <w:proofErr w:type="spellEnd"/>
            <w:r w:rsidRPr="006C0AB5">
              <w:t xml:space="preserve"> M. A survey of the impact of disruptive behaviors and communication defects on patient safety. </w:t>
            </w:r>
            <w:proofErr w:type="spellStart"/>
            <w:r w:rsidRPr="006C0AB5">
              <w:t>Jt</w:t>
            </w:r>
            <w:proofErr w:type="spellEnd"/>
            <w:r w:rsidRPr="006C0AB5">
              <w:t xml:space="preserve"> </w:t>
            </w:r>
            <w:proofErr w:type="spellStart"/>
            <w:r w:rsidRPr="006C0AB5">
              <w:t>Comm</w:t>
            </w:r>
            <w:proofErr w:type="spellEnd"/>
            <w:r w:rsidRPr="006C0AB5">
              <w:t xml:space="preserve"> J </w:t>
            </w:r>
            <w:proofErr w:type="spellStart"/>
            <w:r w:rsidRPr="006C0AB5">
              <w:t>Qual</w:t>
            </w:r>
            <w:proofErr w:type="spellEnd"/>
            <w:r w:rsidRPr="006C0AB5">
              <w:t xml:space="preserve"> Patient </w:t>
            </w:r>
            <w:proofErr w:type="spellStart"/>
            <w:r w:rsidRPr="006C0AB5">
              <w:t>Saf</w:t>
            </w:r>
            <w:proofErr w:type="spellEnd"/>
            <w:r w:rsidRPr="006C0AB5">
              <w:t xml:space="preserve">. 2008; Vol. 34, </w:t>
            </w:r>
            <w:proofErr w:type="spellStart"/>
            <w:r w:rsidRPr="006C0AB5">
              <w:t>Iss</w:t>
            </w:r>
            <w:proofErr w:type="spellEnd"/>
            <w:r w:rsidRPr="006C0AB5">
              <w:t>. 8:464-471. PMID: 18714748</w:t>
            </w:r>
          </w:p>
          <w:p w:rsidR="00D410B3" w:rsidRPr="006C0AB5" w:rsidRDefault="00D410B3" w:rsidP="00D410B3">
            <w:pPr>
              <w:numPr>
                <w:ilvl w:val="0"/>
                <w:numId w:val="5"/>
              </w:numPr>
              <w:tabs>
                <w:tab w:val="clear" w:pos="720"/>
              </w:tabs>
              <w:spacing w:before="100" w:beforeAutospacing="1" w:after="100" w:afterAutospacing="1"/>
              <w:ind w:left="342"/>
            </w:pPr>
            <w:r w:rsidRPr="006C0AB5">
              <w:t xml:space="preserve">McCormick KA, Delaney CJ, Brennan PF, et al. Guideposts to the future--an agenda for nursing informatics. J Am Med Inform Assoc. 2007; Vol. 14, </w:t>
            </w:r>
            <w:proofErr w:type="spellStart"/>
            <w:r w:rsidRPr="006C0AB5">
              <w:t>Iss</w:t>
            </w:r>
            <w:proofErr w:type="spellEnd"/>
            <w:r w:rsidRPr="006C0AB5">
              <w:t>. 1:19-24. PMID: 17068358</w:t>
            </w:r>
          </w:p>
          <w:p w:rsidR="00D410B3" w:rsidRPr="006C0AB5" w:rsidRDefault="00D410B3" w:rsidP="00D410B3">
            <w:pPr>
              <w:numPr>
                <w:ilvl w:val="0"/>
                <w:numId w:val="5"/>
              </w:numPr>
              <w:tabs>
                <w:tab w:val="clear" w:pos="720"/>
              </w:tabs>
              <w:spacing w:before="100" w:beforeAutospacing="1" w:after="100" w:afterAutospacing="1"/>
              <w:ind w:left="342"/>
              <w:rPr>
                <w:sz w:val="24"/>
                <w:szCs w:val="24"/>
              </w:rPr>
            </w:pPr>
            <w:proofErr w:type="spellStart"/>
            <w:r w:rsidRPr="006C0AB5">
              <w:t>Masys</w:t>
            </w:r>
            <w:proofErr w:type="spellEnd"/>
            <w:r w:rsidRPr="006C0AB5">
              <w:t xml:space="preserve"> DR, Brennan PF, </w:t>
            </w:r>
            <w:proofErr w:type="spellStart"/>
            <w:r w:rsidRPr="006C0AB5">
              <w:t>Ozbolt</w:t>
            </w:r>
            <w:proofErr w:type="spellEnd"/>
            <w:r w:rsidRPr="006C0AB5">
              <w:t xml:space="preserve"> JG, Corn M, </w:t>
            </w:r>
            <w:proofErr w:type="spellStart"/>
            <w:r w:rsidRPr="006C0AB5">
              <w:t>Shortliffe</w:t>
            </w:r>
            <w:proofErr w:type="spellEnd"/>
            <w:r w:rsidRPr="006C0AB5">
              <w:t xml:space="preserve"> EH. Are medical informatics and nursing informatics distinct disciplines? The 1999 ACMI debate. J Am Med Inform Assoc. 2000 May-Jun</w:t>
            </w:r>
            <w:proofErr w:type="gramStart"/>
            <w:r w:rsidRPr="006C0AB5">
              <w:t>;</w:t>
            </w:r>
            <w:r w:rsidRPr="006C0AB5">
              <w:rPr>
                <w:sz w:val="24"/>
                <w:szCs w:val="24"/>
              </w:rPr>
              <w:t>7</w:t>
            </w:r>
            <w:proofErr w:type="gramEnd"/>
            <w:r w:rsidRPr="006C0AB5">
              <w:rPr>
                <w:sz w:val="24"/>
                <w:szCs w:val="24"/>
              </w:rPr>
              <w:t>(3):304-12. PMID: 10833168</w:t>
            </w:r>
          </w:p>
          <w:p w:rsidR="00D410B3" w:rsidRPr="00881FCA" w:rsidRDefault="00D410B3" w:rsidP="002538F5">
            <w:pPr>
              <w:jc w:val="center"/>
            </w:pPr>
          </w:p>
        </w:tc>
      </w:tr>
      <w:tr w:rsidR="00D410B3" w:rsidRPr="00881FCA" w:rsidTr="002538F5">
        <w:tc>
          <w:tcPr>
            <w:tcW w:w="1329" w:type="dxa"/>
          </w:tcPr>
          <w:p w:rsidR="00D410B3" w:rsidRPr="00881FCA" w:rsidRDefault="00D410B3" w:rsidP="002538F5">
            <w:r w:rsidRPr="00881FCA">
              <w:lastRenderedPageBreak/>
              <w:t>Week 5</w:t>
            </w:r>
          </w:p>
        </w:tc>
        <w:tc>
          <w:tcPr>
            <w:tcW w:w="2289" w:type="dxa"/>
          </w:tcPr>
          <w:p w:rsidR="00D410B3" w:rsidRPr="00B84784" w:rsidRDefault="00D410B3" w:rsidP="002538F5">
            <w:pPr>
              <w:autoSpaceDE w:val="0"/>
              <w:autoSpaceDN w:val="0"/>
              <w:adjustRightInd w:val="0"/>
              <w:rPr>
                <w:color w:val="000000"/>
              </w:rPr>
            </w:pPr>
            <w:r w:rsidRPr="00B84784">
              <w:rPr>
                <w:color w:val="000000"/>
              </w:rPr>
              <w:t xml:space="preserve">The Provider-Patient Relationship: The Heart of Clinical Care </w:t>
            </w:r>
          </w:p>
        </w:tc>
        <w:tc>
          <w:tcPr>
            <w:tcW w:w="6678" w:type="dxa"/>
          </w:tcPr>
          <w:p w:rsidR="00D410B3" w:rsidRDefault="00D410B3" w:rsidP="00D410B3">
            <w:pPr>
              <w:numPr>
                <w:ilvl w:val="0"/>
                <w:numId w:val="6"/>
              </w:numPr>
              <w:tabs>
                <w:tab w:val="clear" w:pos="720"/>
              </w:tabs>
              <w:spacing w:before="100" w:beforeAutospacing="1" w:after="100" w:afterAutospacing="1"/>
              <w:ind w:left="342"/>
            </w:pPr>
            <w:r>
              <w:t xml:space="preserve">Frank – </w:t>
            </w:r>
            <w:hyperlink r:id="rId15" w:history="1">
              <w:r>
                <w:rPr>
                  <w:rStyle w:val="Hyperlink"/>
                </w:rPr>
                <w:t>The Cost of Appearances</w:t>
              </w:r>
            </w:hyperlink>
          </w:p>
          <w:p w:rsidR="00D410B3" w:rsidRDefault="00D410B3" w:rsidP="00D410B3">
            <w:pPr>
              <w:numPr>
                <w:ilvl w:val="0"/>
                <w:numId w:val="6"/>
              </w:numPr>
              <w:tabs>
                <w:tab w:val="clear" w:pos="720"/>
              </w:tabs>
              <w:spacing w:before="100" w:beforeAutospacing="1" w:after="100" w:afterAutospacing="1"/>
              <w:ind w:left="342"/>
            </w:pPr>
            <w:proofErr w:type="spellStart"/>
            <w:r>
              <w:t>Szasz</w:t>
            </w:r>
            <w:proofErr w:type="spellEnd"/>
            <w:r>
              <w:t xml:space="preserve"> - </w:t>
            </w:r>
            <w:hyperlink r:id="rId16" w:history="1">
              <w:r>
                <w:rPr>
                  <w:rStyle w:val="Hyperlink"/>
                </w:rPr>
                <w:t>The Basic Model of the Doctor-Patient Relationship</w:t>
              </w:r>
            </w:hyperlink>
          </w:p>
          <w:p w:rsidR="00D410B3" w:rsidRDefault="00D410B3" w:rsidP="00D410B3">
            <w:pPr>
              <w:numPr>
                <w:ilvl w:val="0"/>
                <w:numId w:val="6"/>
              </w:numPr>
              <w:tabs>
                <w:tab w:val="clear" w:pos="720"/>
              </w:tabs>
              <w:spacing w:before="100" w:beforeAutospacing="1" w:after="100" w:afterAutospacing="1"/>
              <w:ind w:left="342"/>
            </w:pPr>
            <w:r>
              <w:t xml:space="preserve">Guthrie B, </w:t>
            </w:r>
            <w:proofErr w:type="spellStart"/>
            <w:r>
              <w:t>Saultz</w:t>
            </w:r>
            <w:proofErr w:type="spellEnd"/>
            <w:r>
              <w:t xml:space="preserve"> JW, Freeman GK, Haggerty JL. Continuity of care matters. BMJ. 2008; Vol. 337</w:t>
            </w:r>
            <w:proofErr w:type="gramStart"/>
            <w:r>
              <w:t>,:</w:t>
            </w:r>
            <w:proofErr w:type="gramEnd"/>
            <w:r>
              <w:t>a867. PMID: 18687724</w:t>
            </w:r>
          </w:p>
          <w:p w:rsidR="00D410B3" w:rsidRDefault="00D410B3" w:rsidP="00D410B3">
            <w:pPr>
              <w:numPr>
                <w:ilvl w:val="0"/>
                <w:numId w:val="6"/>
              </w:numPr>
              <w:tabs>
                <w:tab w:val="clear" w:pos="720"/>
              </w:tabs>
              <w:spacing w:before="100" w:beforeAutospacing="1" w:after="100" w:afterAutospacing="1"/>
              <w:ind w:left="342"/>
            </w:pPr>
            <w:r>
              <w:t xml:space="preserve">Ralston JD, Martin DP, Anderson ML, et al. Group health cooperative's transformation toward patient-centered access. Med Care Res Rev. 2009; Vol. 66, </w:t>
            </w:r>
            <w:proofErr w:type="spellStart"/>
            <w:r>
              <w:t>Iss</w:t>
            </w:r>
            <w:proofErr w:type="spellEnd"/>
            <w:r>
              <w:t>. 6:703-724. PMID: 19549993</w:t>
            </w:r>
          </w:p>
          <w:p w:rsidR="00D410B3" w:rsidRDefault="00D410B3" w:rsidP="00D410B3">
            <w:pPr>
              <w:numPr>
                <w:ilvl w:val="0"/>
                <w:numId w:val="6"/>
              </w:numPr>
              <w:tabs>
                <w:tab w:val="clear" w:pos="720"/>
              </w:tabs>
              <w:spacing w:before="100" w:beforeAutospacing="1" w:after="100" w:afterAutospacing="1"/>
              <w:ind w:left="342"/>
            </w:pPr>
            <w:r>
              <w:t xml:space="preserve">Reid RJ, Fishman PA, Yu O, et al. Patient-centered medical home demonstration: a prospective, quasi-experimental, before and after evaluation. Am J </w:t>
            </w:r>
            <w:proofErr w:type="spellStart"/>
            <w:r>
              <w:t>Manag</w:t>
            </w:r>
            <w:proofErr w:type="spellEnd"/>
            <w:r>
              <w:t xml:space="preserve"> Care. 2009; Vol. 15, </w:t>
            </w:r>
            <w:proofErr w:type="spellStart"/>
            <w:r>
              <w:t>Iss</w:t>
            </w:r>
            <w:proofErr w:type="spellEnd"/>
            <w:r>
              <w:t>. 9:e71-e87. PMID: 19728768</w:t>
            </w:r>
          </w:p>
          <w:p w:rsidR="00D410B3" w:rsidRDefault="00D410B3" w:rsidP="00D410B3">
            <w:pPr>
              <w:numPr>
                <w:ilvl w:val="0"/>
                <w:numId w:val="6"/>
              </w:numPr>
              <w:tabs>
                <w:tab w:val="clear" w:pos="720"/>
              </w:tabs>
              <w:spacing w:before="100" w:beforeAutospacing="1" w:after="100" w:afterAutospacing="1"/>
              <w:ind w:left="342"/>
            </w:pPr>
            <w:proofErr w:type="spellStart"/>
            <w:r>
              <w:t>Nace</w:t>
            </w:r>
            <w:proofErr w:type="spellEnd"/>
            <w:r>
              <w:t xml:space="preserve">. </w:t>
            </w:r>
            <w:hyperlink r:id="rId17" w:history="1">
              <w:r>
                <w:rPr>
                  <w:rStyle w:val="Hyperlink"/>
                </w:rPr>
                <w:t>Meaningful Connections: A resource guide for using HIT to support the PCMH</w:t>
              </w:r>
            </w:hyperlink>
            <w:r>
              <w:t>. 2010.</w:t>
            </w:r>
          </w:p>
          <w:p w:rsidR="00D410B3" w:rsidRPr="00881FCA" w:rsidRDefault="00D410B3" w:rsidP="00D410B3">
            <w:pPr>
              <w:numPr>
                <w:ilvl w:val="0"/>
                <w:numId w:val="6"/>
              </w:numPr>
              <w:tabs>
                <w:tab w:val="clear" w:pos="720"/>
              </w:tabs>
              <w:spacing w:before="100" w:beforeAutospacing="1" w:after="100" w:afterAutospacing="1"/>
              <w:ind w:left="342"/>
            </w:pPr>
            <w:proofErr w:type="spellStart"/>
            <w:r>
              <w:t>Nutting</w:t>
            </w:r>
            <w:proofErr w:type="spellEnd"/>
            <w:r>
              <w:t xml:space="preserve"> PA, Miller WL, Crabtree BF, Jaen CR, Stewart EE, </w:t>
            </w:r>
            <w:proofErr w:type="spellStart"/>
            <w:r>
              <w:t>Stange</w:t>
            </w:r>
            <w:proofErr w:type="spellEnd"/>
            <w:r>
              <w:t xml:space="preserve"> KC. Initial lessons from the first national demonstration project on practice transformation to a patient-centered medical home. Ann </w:t>
            </w:r>
            <w:proofErr w:type="spellStart"/>
            <w:proofErr w:type="gramStart"/>
            <w:r>
              <w:t>Fam</w:t>
            </w:r>
            <w:proofErr w:type="spellEnd"/>
            <w:proofErr w:type="gramEnd"/>
            <w:r>
              <w:t xml:space="preserve"> Med. 2009; Vol. 7, </w:t>
            </w:r>
            <w:proofErr w:type="spellStart"/>
            <w:r>
              <w:t>Iss</w:t>
            </w:r>
            <w:proofErr w:type="spellEnd"/>
            <w:r>
              <w:t>. 3:254-260. PMID: 19433844</w:t>
            </w:r>
          </w:p>
        </w:tc>
      </w:tr>
      <w:tr w:rsidR="00D410B3" w:rsidRPr="00881FCA" w:rsidTr="002538F5">
        <w:tc>
          <w:tcPr>
            <w:tcW w:w="1329" w:type="dxa"/>
          </w:tcPr>
          <w:p w:rsidR="00D410B3" w:rsidRPr="00881FCA" w:rsidRDefault="00D410B3" w:rsidP="002538F5">
            <w:r w:rsidRPr="00881FCA">
              <w:t>Week 6</w:t>
            </w:r>
          </w:p>
        </w:tc>
        <w:tc>
          <w:tcPr>
            <w:tcW w:w="2289" w:type="dxa"/>
          </w:tcPr>
          <w:p w:rsidR="00D410B3" w:rsidRPr="00B84784" w:rsidRDefault="00D410B3" w:rsidP="002538F5">
            <w:pPr>
              <w:autoSpaceDE w:val="0"/>
              <w:autoSpaceDN w:val="0"/>
              <w:adjustRightInd w:val="0"/>
              <w:rPr>
                <w:color w:val="000000"/>
              </w:rPr>
            </w:pPr>
            <w:r w:rsidRPr="00B84784">
              <w:rPr>
                <w:color w:val="000000"/>
              </w:rPr>
              <w:t xml:space="preserve">The Hospital: Abandon All Hope, Ye Who Enter Here </w:t>
            </w:r>
          </w:p>
        </w:tc>
        <w:tc>
          <w:tcPr>
            <w:tcW w:w="6678" w:type="dxa"/>
          </w:tcPr>
          <w:p w:rsidR="00D410B3" w:rsidRDefault="00D410B3" w:rsidP="00D410B3">
            <w:pPr>
              <w:numPr>
                <w:ilvl w:val="0"/>
                <w:numId w:val="7"/>
              </w:numPr>
              <w:spacing w:before="100" w:beforeAutospacing="1" w:after="100" w:afterAutospacing="1"/>
            </w:pPr>
            <w:proofErr w:type="spellStart"/>
            <w:r>
              <w:t>McGlynn</w:t>
            </w:r>
            <w:proofErr w:type="spellEnd"/>
            <w:r>
              <w:t xml:space="preserve"> EA, Asch SM, Adams J, et al. The quality of health care delivered to adults in the United States. N </w:t>
            </w:r>
            <w:proofErr w:type="spellStart"/>
            <w:r>
              <w:t>Engl</w:t>
            </w:r>
            <w:proofErr w:type="spellEnd"/>
            <w:r>
              <w:t xml:space="preserve"> J Med. 2003; Vol. 348, </w:t>
            </w:r>
            <w:proofErr w:type="spellStart"/>
            <w:r>
              <w:t>Iss</w:t>
            </w:r>
            <w:proofErr w:type="spellEnd"/>
            <w:r>
              <w:t>. 26:2635-2645. PMID: 12826639</w:t>
            </w:r>
          </w:p>
          <w:p w:rsidR="00D410B3" w:rsidRDefault="00D410B3" w:rsidP="00D410B3">
            <w:pPr>
              <w:numPr>
                <w:ilvl w:val="0"/>
                <w:numId w:val="7"/>
              </w:numPr>
              <w:spacing w:before="100" w:beforeAutospacing="1" w:after="100" w:afterAutospacing="1"/>
            </w:pPr>
            <w:r>
              <w:t xml:space="preserve">Goldman, D, </w:t>
            </w:r>
            <w:proofErr w:type="spellStart"/>
            <w:r>
              <w:t>McGlynn</w:t>
            </w:r>
            <w:proofErr w:type="spellEnd"/>
            <w:r>
              <w:t xml:space="preserve"> E. </w:t>
            </w:r>
            <w:hyperlink r:id="rId18" w:history="1">
              <w:r>
                <w:rPr>
                  <w:rStyle w:val="Hyperlink"/>
                </w:rPr>
                <w:t>U.S. Health Care. Facts about Cost, Access and Quality</w:t>
              </w:r>
            </w:hyperlink>
            <w:r>
              <w:t>. Rand Health and the Communications Institute.</w:t>
            </w:r>
          </w:p>
          <w:p w:rsidR="00D410B3" w:rsidRDefault="00D410B3" w:rsidP="002538F5">
            <w:pPr>
              <w:spacing w:before="100" w:beforeAutospacing="1" w:after="100" w:afterAutospacing="1"/>
            </w:pPr>
            <w:r>
              <w:t>Optional:</w:t>
            </w:r>
          </w:p>
          <w:p w:rsidR="00D410B3" w:rsidRDefault="00D410B3" w:rsidP="00D410B3">
            <w:pPr>
              <w:numPr>
                <w:ilvl w:val="0"/>
                <w:numId w:val="8"/>
              </w:numPr>
              <w:spacing w:before="100" w:beforeAutospacing="1" w:after="100" w:afterAutospacing="1"/>
              <w:ind w:left="360"/>
            </w:pPr>
            <w:r>
              <w:t xml:space="preserve">Friedman D, Lies, </w:t>
            </w:r>
            <w:hyperlink r:id="rId19" w:history="1">
              <w:r>
                <w:rPr>
                  <w:rStyle w:val="Hyperlink"/>
                </w:rPr>
                <w:t>Damned Lies, and Medical Science</w:t>
              </w:r>
            </w:hyperlink>
            <w:r>
              <w:t>. The Atlantic Monthly, November 2011</w:t>
            </w:r>
          </w:p>
          <w:p w:rsidR="00D410B3" w:rsidRDefault="00D410B3" w:rsidP="00D410B3">
            <w:pPr>
              <w:numPr>
                <w:ilvl w:val="0"/>
                <w:numId w:val="8"/>
              </w:numPr>
              <w:spacing w:before="100" w:beforeAutospacing="1" w:after="100" w:afterAutospacing="1"/>
              <w:ind w:left="360"/>
            </w:pPr>
            <w:r>
              <w:t xml:space="preserve">Ioannidis JP. Contradicted and initially stronger effects in highly cited clinical research. JAMA. 2005; Vol. 294, </w:t>
            </w:r>
            <w:proofErr w:type="spellStart"/>
            <w:r>
              <w:t>Iss</w:t>
            </w:r>
            <w:proofErr w:type="spellEnd"/>
            <w:r>
              <w:t>. 2:218-228. PMID: 16014596</w:t>
            </w:r>
          </w:p>
          <w:p w:rsidR="00D410B3" w:rsidRDefault="00D410B3" w:rsidP="00D410B3">
            <w:pPr>
              <w:numPr>
                <w:ilvl w:val="0"/>
                <w:numId w:val="8"/>
              </w:numPr>
              <w:spacing w:before="100" w:beforeAutospacing="1" w:after="100" w:afterAutospacing="1"/>
              <w:ind w:left="360"/>
            </w:pPr>
            <w:r>
              <w:t xml:space="preserve">Ioannidis JP. Why most published research findings are false. </w:t>
            </w:r>
            <w:proofErr w:type="spellStart"/>
            <w:r>
              <w:t>PLoS</w:t>
            </w:r>
            <w:proofErr w:type="spellEnd"/>
            <w:r>
              <w:t xml:space="preserve"> Med. 2005; Vol. 2, </w:t>
            </w:r>
            <w:proofErr w:type="spellStart"/>
            <w:r>
              <w:t>Iss</w:t>
            </w:r>
            <w:proofErr w:type="spellEnd"/>
            <w:r>
              <w:t>. 8:e124. PMID: 16060722</w:t>
            </w:r>
          </w:p>
          <w:p w:rsidR="00D410B3" w:rsidRDefault="00D410B3" w:rsidP="00D410B3">
            <w:pPr>
              <w:numPr>
                <w:ilvl w:val="0"/>
                <w:numId w:val="9"/>
              </w:numPr>
              <w:spacing w:before="100" w:beforeAutospacing="1" w:after="100" w:afterAutospacing="1"/>
            </w:pPr>
            <w:r>
              <w:t>QUALITY</w:t>
            </w:r>
          </w:p>
          <w:p w:rsidR="00D410B3" w:rsidRDefault="00D410B3" w:rsidP="00D410B3">
            <w:pPr>
              <w:numPr>
                <w:ilvl w:val="1"/>
                <w:numId w:val="9"/>
              </w:numPr>
              <w:spacing w:before="100" w:beforeAutospacing="1" w:after="100" w:afterAutospacing="1"/>
            </w:pPr>
            <w:r>
              <w:t>Recommended</w:t>
            </w:r>
          </w:p>
          <w:p w:rsidR="00D410B3" w:rsidRDefault="00D410B3" w:rsidP="00D410B3">
            <w:pPr>
              <w:numPr>
                <w:ilvl w:val="2"/>
                <w:numId w:val="9"/>
              </w:numPr>
              <w:spacing w:before="100" w:beforeAutospacing="1" w:after="100" w:afterAutospacing="1"/>
            </w:pPr>
            <w:r>
              <w:t xml:space="preserve">Miser WF. An introduction to evidence-based medicine. Prim Care. 2006; Vol. 33, </w:t>
            </w:r>
            <w:proofErr w:type="spellStart"/>
            <w:r>
              <w:t>Iss</w:t>
            </w:r>
            <w:proofErr w:type="spellEnd"/>
            <w:r>
              <w:t>. 4:811-829. PMID: 17169668</w:t>
            </w:r>
          </w:p>
          <w:p w:rsidR="00D410B3" w:rsidRDefault="00D410B3" w:rsidP="00D410B3">
            <w:pPr>
              <w:numPr>
                <w:ilvl w:val="2"/>
                <w:numId w:val="9"/>
              </w:numPr>
              <w:spacing w:before="100" w:beforeAutospacing="1" w:after="100" w:afterAutospacing="1"/>
            </w:pPr>
            <w:proofErr w:type="spellStart"/>
            <w:r>
              <w:t>Chassin</w:t>
            </w:r>
            <w:proofErr w:type="spellEnd"/>
            <w:r>
              <w:t xml:space="preserve"> MR, Loeb JM, Schmaltz SP, </w:t>
            </w:r>
            <w:proofErr w:type="spellStart"/>
            <w:r>
              <w:t>Wachter</w:t>
            </w:r>
            <w:proofErr w:type="spellEnd"/>
            <w:r>
              <w:t xml:space="preserve"> RM. Accountability measures-using measurement to promote quality improvement. N </w:t>
            </w:r>
            <w:proofErr w:type="spellStart"/>
            <w:r>
              <w:t>Engl</w:t>
            </w:r>
            <w:proofErr w:type="spellEnd"/>
            <w:r>
              <w:t xml:space="preserve"> J Med. 2010; Vol. 363, </w:t>
            </w:r>
            <w:proofErr w:type="spellStart"/>
            <w:r>
              <w:t>Iss</w:t>
            </w:r>
            <w:proofErr w:type="spellEnd"/>
            <w:r>
              <w:t>. 7:683-688. PMID: 20573915</w:t>
            </w:r>
          </w:p>
          <w:p w:rsidR="00D410B3" w:rsidRDefault="00D410B3" w:rsidP="00D410B3">
            <w:pPr>
              <w:numPr>
                <w:ilvl w:val="1"/>
                <w:numId w:val="9"/>
              </w:numPr>
              <w:spacing w:before="100" w:beforeAutospacing="1" w:after="100" w:afterAutospacing="1"/>
            </w:pPr>
            <w:r>
              <w:t>Suggested</w:t>
            </w:r>
          </w:p>
          <w:p w:rsidR="00D410B3" w:rsidRDefault="00D410B3" w:rsidP="00D410B3">
            <w:pPr>
              <w:numPr>
                <w:ilvl w:val="2"/>
                <w:numId w:val="9"/>
              </w:numPr>
              <w:spacing w:before="100" w:beforeAutospacing="1" w:after="100" w:afterAutospacing="1"/>
            </w:pPr>
            <w:r>
              <w:t xml:space="preserve">Sox HC, Greenfield S. Quality of care--how good is good enough? JAMA. 2010; Vol. 303, </w:t>
            </w:r>
            <w:proofErr w:type="spellStart"/>
            <w:r>
              <w:t>Iss</w:t>
            </w:r>
            <w:proofErr w:type="spellEnd"/>
            <w:r>
              <w:t>. 23:2403-2404. PMID: 20551411</w:t>
            </w:r>
          </w:p>
          <w:p w:rsidR="00D410B3" w:rsidRDefault="00D410B3" w:rsidP="00D410B3">
            <w:pPr>
              <w:numPr>
                <w:ilvl w:val="2"/>
                <w:numId w:val="9"/>
              </w:numPr>
              <w:spacing w:before="100" w:beforeAutospacing="1" w:after="100" w:afterAutospacing="1"/>
            </w:pPr>
            <w:proofErr w:type="spellStart"/>
            <w:r>
              <w:t>Orszag</w:t>
            </w:r>
            <w:proofErr w:type="spellEnd"/>
            <w:r>
              <w:t xml:space="preserve"> PO. </w:t>
            </w:r>
            <w:hyperlink r:id="rId20" w:history="1">
              <w:r>
                <w:rPr>
                  <w:rStyle w:val="Hyperlink"/>
                </w:rPr>
                <w:t>The Overuse, Underuse, and Misuse of Health Care</w:t>
              </w:r>
            </w:hyperlink>
            <w:r>
              <w:t>. CBO. 2009.</w:t>
            </w:r>
          </w:p>
          <w:p w:rsidR="00D410B3" w:rsidRDefault="00783973" w:rsidP="00D410B3">
            <w:pPr>
              <w:numPr>
                <w:ilvl w:val="2"/>
                <w:numId w:val="9"/>
              </w:numPr>
              <w:spacing w:before="100" w:beforeAutospacing="1" w:after="100" w:afterAutospacing="1"/>
            </w:pPr>
            <w:hyperlink r:id="rId21" w:history="1">
              <w:r w:rsidR="00D410B3">
                <w:rPr>
                  <w:rStyle w:val="Hyperlink"/>
                </w:rPr>
                <w:t>National Health Care Quality Report</w:t>
              </w:r>
            </w:hyperlink>
            <w:r w:rsidR="00D410B3">
              <w:t xml:space="preserve">. 2009. </w:t>
            </w:r>
          </w:p>
          <w:p w:rsidR="00D410B3" w:rsidRDefault="00D410B3" w:rsidP="00D410B3">
            <w:pPr>
              <w:numPr>
                <w:ilvl w:val="2"/>
                <w:numId w:val="9"/>
              </w:numPr>
              <w:spacing w:before="100" w:beforeAutospacing="1" w:after="100" w:afterAutospacing="1"/>
            </w:pPr>
            <w:r>
              <w:t xml:space="preserve">Davis KD. </w:t>
            </w:r>
            <w:hyperlink r:id="rId22" w:history="1">
              <w:r>
                <w:rPr>
                  <w:rStyle w:val="Hyperlink"/>
                </w:rPr>
                <w:t>Mirror, Mirror on the Wall</w:t>
              </w:r>
            </w:hyperlink>
            <w:r>
              <w:t xml:space="preserve">. 2010. </w:t>
            </w:r>
          </w:p>
          <w:p w:rsidR="00D410B3" w:rsidRDefault="00D410B3" w:rsidP="00D410B3">
            <w:pPr>
              <w:numPr>
                <w:ilvl w:val="2"/>
                <w:numId w:val="9"/>
              </w:numPr>
              <w:spacing w:before="100" w:beforeAutospacing="1" w:after="100" w:afterAutospacing="1"/>
            </w:pPr>
            <w:proofErr w:type="spellStart"/>
            <w:r>
              <w:t>Wachter</w:t>
            </w:r>
            <w:proofErr w:type="spellEnd"/>
            <w:r>
              <w:t xml:space="preserve"> RM. Patient safety at ten: unmistakable progress, troubling gaps. Health </w:t>
            </w:r>
            <w:proofErr w:type="spellStart"/>
            <w:r>
              <w:t>Aff</w:t>
            </w:r>
            <w:proofErr w:type="spellEnd"/>
            <w:r>
              <w:t xml:space="preserve"> (Millwood). 2010; Vol. 29, </w:t>
            </w:r>
            <w:proofErr w:type="spellStart"/>
            <w:r>
              <w:t>Iss</w:t>
            </w:r>
            <w:proofErr w:type="spellEnd"/>
            <w:r>
              <w:t>. 1:165-173. PMID: 19952010</w:t>
            </w:r>
          </w:p>
          <w:p w:rsidR="00D410B3" w:rsidRDefault="00D410B3" w:rsidP="00D410B3">
            <w:pPr>
              <w:numPr>
                <w:ilvl w:val="0"/>
                <w:numId w:val="9"/>
              </w:numPr>
              <w:spacing w:before="100" w:beforeAutospacing="1" w:after="100" w:afterAutospacing="1"/>
            </w:pPr>
            <w:r>
              <w:t>INFORMATICS</w:t>
            </w:r>
          </w:p>
          <w:p w:rsidR="00D410B3" w:rsidRDefault="00D410B3" w:rsidP="00D410B3">
            <w:pPr>
              <w:numPr>
                <w:ilvl w:val="1"/>
                <w:numId w:val="9"/>
              </w:numPr>
              <w:spacing w:before="100" w:beforeAutospacing="1" w:after="100" w:afterAutospacing="1"/>
            </w:pPr>
            <w:r>
              <w:t>Recommended</w:t>
            </w:r>
          </w:p>
          <w:p w:rsidR="00D410B3" w:rsidRDefault="00D410B3" w:rsidP="00D410B3">
            <w:pPr>
              <w:numPr>
                <w:ilvl w:val="2"/>
                <w:numId w:val="9"/>
              </w:numPr>
              <w:spacing w:before="100" w:beforeAutospacing="1" w:after="100" w:afterAutospacing="1"/>
            </w:pPr>
            <w:proofErr w:type="spellStart"/>
            <w:r>
              <w:t>Wachter</w:t>
            </w:r>
            <w:proofErr w:type="spellEnd"/>
            <w:r>
              <w:t xml:space="preserve"> RM. Expected and unanticipated consequences of the quality and information technology revolutions. JAMA. 2006; Vol. 295, </w:t>
            </w:r>
            <w:proofErr w:type="spellStart"/>
            <w:r>
              <w:t>Iss</w:t>
            </w:r>
            <w:proofErr w:type="spellEnd"/>
            <w:r>
              <w:t>. 23:2780-2783. PMID: 16788133</w:t>
            </w:r>
          </w:p>
          <w:p w:rsidR="00D410B3" w:rsidRDefault="00D410B3" w:rsidP="00D410B3">
            <w:pPr>
              <w:numPr>
                <w:ilvl w:val="2"/>
                <w:numId w:val="9"/>
              </w:numPr>
              <w:spacing w:before="100" w:beforeAutospacing="1" w:after="100" w:afterAutospacing="1"/>
            </w:pPr>
            <w:proofErr w:type="spellStart"/>
            <w:r>
              <w:t>Parente</w:t>
            </w:r>
            <w:proofErr w:type="spellEnd"/>
            <w:r>
              <w:t xml:space="preserve"> ST, McCullough JS. Health information technology and patient safety: evidence from panel data. Health </w:t>
            </w:r>
            <w:proofErr w:type="spellStart"/>
            <w:r>
              <w:t>Aff</w:t>
            </w:r>
            <w:proofErr w:type="spellEnd"/>
            <w:r>
              <w:t xml:space="preserve"> (Millwood). </w:t>
            </w:r>
            <w:r>
              <w:lastRenderedPageBreak/>
              <w:t xml:space="preserve">2009; Vol. 28, </w:t>
            </w:r>
            <w:proofErr w:type="spellStart"/>
            <w:r>
              <w:t>Iss</w:t>
            </w:r>
            <w:proofErr w:type="spellEnd"/>
            <w:r>
              <w:t>. 2:357-360. PMID: 19275990</w:t>
            </w:r>
          </w:p>
          <w:p w:rsidR="00D410B3" w:rsidRDefault="00D410B3" w:rsidP="00D410B3">
            <w:pPr>
              <w:numPr>
                <w:ilvl w:val="2"/>
                <w:numId w:val="9"/>
              </w:numPr>
              <w:spacing w:before="100" w:beforeAutospacing="1" w:after="100" w:afterAutospacing="1"/>
            </w:pPr>
            <w:r>
              <w:t xml:space="preserve">Walker JM, </w:t>
            </w:r>
            <w:proofErr w:type="spellStart"/>
            <w:r>
              <w:t>Carayon</w:t>
            </w:r>
            <w:proofErr w:type="spellEnd"/>
            <w:r>
              <w:t xml:space="preserve"> P. From tasks to processes: the case for changing health information technology to improve health care. Health </w:t>
            </w:r>
            <w:proofErr w:type="spellStart"/>
            <w:r>
              <w:t>Aff</w:t>
            </w:r>
            <w:proofErr w:type="spellEnd"/>
            <w:r>
              <w:t xml:space="preserve"> (Millwood). 2009; Vol. 28, </w:t>
            </w:r>
            <w:proofErr w:type="spellStart"/>
            <w:r>
              <w:t>Iss</w:t>
            </w:r>
            <w:proofErr w:type="spellEnd"/>
            <w:r>
              <w:t>. 2:467-477. PMID: 19276006</w:t>
            </w:r>
          </w:p>
          <w:p w:rsidR="00D410B3" w:rsidRDefault="00D410B3" w:rsidP="00D410B3">
            <w:pPr>
              <w:numPr>
                <w:ilvl w:val="2"/>
                <w:numId w:val="9"/>
              </w:numPr>
              <w:spacing w:before="100" w:beforeAutospacing="1" w:after="100" w:afterAutospacing="1"/>
            </w:pPr>
            <w:r>
              <w:t xml:space="preserve">Bates DW. The effects of health information technology on inpatient care. Arch Intern Med. 2009; Vol. 169, </w:t>
            </w:r>
            <w:proofErr w:type="spellStart"/>
            <w:r>
              <w:t>Iss</w:t>
            </w:r>
            <w:proofErr w:type="spellEnd"/>
            <w:r>
              <w:t>. 2:105-107. PMID: 19171804</w:t>
            </w:r>
          </w:p>
          <w:p w:rsidR="00D410B3" w:rsidRDefault="00D410B3" w:rsidP="00D410B3">
            <w:pPr>
              <w:numPr>
                <w:ilvl w:val="2"/>
                <w:numId w:val="9"/>
              </w:numPr>
              <w:spacing w:before="100" w:beforeAutospacing="1" w:after="100" w:afterAutospacing="1"/>
            </w:pPr>
            <w:proofErr w:type="spellStart"/>
            <w:r>
              <w:t>Chaudhry</w:t>
            </w:r>
            <w:proofErr w:type="spellEnd"/>
            <w:r>
              <w:t xml:space="preserve"> B, Wang J, Wu S, et al. Systematic review: impact of health information technology on quality, efficiency, and costs of medical care. Ann Intern Med. 2006; Vol. 144, </w:t>
            </w:r>
            <w:proofErr w:type="spellStart"/>
            <w:r>
              <w:t>Iss</w:t>
            </w:r>
            <w:proofErr w:type="spellEnd"/>
            <w:r>
              <w:t>. 10:742-752. PMID: 16702590</w:t>
            </w:r>
          </w:p>
          <w:p w:rsidR="00D410B3" w:rsidRDefault="00D410B3" w:rsidP="00D410B3">
            <w:pPr>
              <w:numPr>
                <w:ilvl w:val="1"/>
                <w:numId w:val="9"/>
              </w:numPr>
              <w:spacing w:before="100" w:beforeAutospacing="1" w:after="100" w:afterAutospacing="1"/>
            </w:pPr>
            <w:r>
              <w:t>Suggested</w:t>
            </w:r>
          </w:p>
          <w:p w:rsidR="00D410B3" w:rsidRDefault="00D410B3" w:rsidP="00D410B3">
            <w:pPr>
              <w:numPr>
                <w:ilvl w:val="2"/>
                <w:numId w:val="9"/>
              </w:numPr>
              <w:spacing w:before="100" w:beforeAutospacing="1" w:after="100" w:afterAutospacing="1"/>
            </w:pPr>
            <w:proofErr w:type="spellStart"/>
            <w:r>
              <w:t>Amarasingham</w:t>
            </w:r>
            <w:proofErr w:type="spellEnd"/>
            <w:r>
              <w:t xml:space="preserve"> R, </w:t>
            </w:r>
            <w:proofErr w:type="spellStart"/>
            <w:r>
              <w:t>Plantinga</w:t>
            </w:r>
            <w:proofErr w:type="spellEnd"/>
            <w:r>
              <w:t xml:space="preserve"> L, </w:t>
            </w:r>
            <w:proofErr w:type="spellStart"/>
            <w:r>
              <w:t>Diener</w:t>
            </w:r>
            <w:proofErr w:type="spellEnd"/>
            <w:r>
              <w:t xml:space="preserve">-West M, Gaskin DJ, </w:t>
            </w:r>
            <w:proofErr w:type="spellStart"/>
            <w:r>
              <w:t>Powe</w:t>
            </w:r>
            <w:proofErr w:type="spellEnd"/>
            <w:r>
              <w:t xml:space="preserve"> NR. Clinical information technologies and inpatient outcomes: a multiple hospital study. Arch Intern Med. 2009; Vol. 169, </w:t>
            </w:r>
            <w:proofErr w:type="spellStart"/>
            <w:r>
              <w:t>Iss</w:t>
            </w:r>
            <w:proofErr w:type="spellEnd"/>
            <w:r>
              <w:t>. 2:108-114. PMID: 19171805</w:t>
            </w:r>
          </w:p>
          <w:p w:rsidR="00D410B3" w:rsidRPr="00881FCA" w:rsidRDefault="00D410B3" w:rsidP="00D410B3">
            <w:pPr>
              <w:numPr>
                <w:ilvl w:val="2"/>
                <w:numId w:val="9"/>
              </w:numPr>
              <w:spacing w:before="100" w:beforeAutospacing="1" w:after="100" w:afterAutospacing="1"/>
            </w:pPr>
            <w:proofErr w:type="gramStart"/>
            <w:r>
              <w:t>Devine</w:t>
            </w:r>
            <w:proofErr w:type="gramEnd"/>
            <w:r>
              <w:t xml:space="preserve"> EB, Hansen RN, Wilson-Norton JL, et al. The impact of computerized provider order entry on medication errors in a multispecialty group practice. J Am Med Inform Assoc. 2010; Vol. 17, </w:t>
            </w:r>
            <w:proofErr w:type="spellStart"/>
            <w:r>
              <w:t>Iss</w:t>
            </w:r>
            <w:proofErr w:type="spellEnd"/>
            <w:r>
              <w:t>. 1:78-84. PMID: 20064806</w:t>
            </w:r>
          </w:p>
        </w:tc>
      </w:tr>
      <w:tr w:rsidR="00D410B3" w:rsidRPr="00881FCA" w:rsidTr="002538F5">
        <w:tc>
          <w:tcPr>
            <w:tcW w:w="1329" w:type="dxa"/>
          </w:tcPr>
          <w:p w:rsidR="00D410B3" w:rsidRPr="00881FCA" w:rsidRDefault="00D410B3" w:rsidP="002538F5">
            <w:r w:rsidRPr="00881FCA">
              <w:lastRenderedPageBreak/>
              <w:t>Week 7</w:t>
            </w:r>
          </w:p>
        </w:tc>
        <w:tc>
          <w:tcPr>
            <w:tcW w:w="2289" w:type="dxa"/>
          </w:tcPr>
          <w:p w:rsidR="00D410B3" w:rsidRPr="00B84784" w:rsidRDefault="00D410B3" w:rsidP="002538F5">
            <w:pPr>
              <w:autoSpaceDE w:val="0"/>
              <w:autoSpaceDN w:val="0"/>
              <w:adjustRightInd w:val="0"/>
              <w:rPr>
                <w:color w:val="000000"/>
              </w:rPr>
            </w:pPr>
            <w:r>
              <w:rPr>
                <w:color w:val="000000"/>
              </w:rPr>
              <w:t>The Great Thing About Standards is That There Are So Many From Which to Choose…</w:t>
            </w:r>
          </w:p>
        </w:tc>
        <w:tc>
          <w:tcPr>
            <w:tcW w:w="6678" w:type="dxa"/>
          </w:tcPr>
          <w:p w:rsidR="00D410B3" w:rsidRDefault="00D410B3" w:rsidP="00D410B3">
            <w:pPr>
              <w:numPr>
                <w:ilvl w:val="0"/>
                <w:numId w:val="10"/>
              </w:numPr>
              <w:spacing w:before="100" w:beforeAutospacing="1" w:after="100" w:afterAutospacing="1"/>
            </w:pPr>
            <w:r>
              <w:t xml:space="preserve">Hammond WE. The making and adoption of health data standards. Health </w:t>
            </w:r>
            <w:proofErr w:type="spellStart"/>
            <w:r>
              <w:t>Aff</w:t>
            </w:r>
            <w:proofErr w:type="spellEnd"/>
            <w:r>
              <w:t xml:space="preserve"> (Millwood). 2005; Vol. 24, </w:t>
            </w:r>
            <w:proofErr w:type="spellStart"/>
            <w:r>
              <w:t>Iss</w:t>
            </w:r>
            <w:proofErr w:type="spellEnd"/>
            <w:r>
              <w:t>. 5:1205-1213. PMID: 16162564</w:t>
            </w:r>
          </w:p>
          <w:p w:rsidR="00D410B3" w:rsidRDefault="00D410B3" w:rsidP="00D410B3">
            <w:pPr>
              <w:numPr>
                <w:ilvl w:val="0"/>
                <w:numId w:val="10"/>
              </w:numPr>
              <w:spacing w:before="100" w:beforeAutospacing="1" w:after="100" w:afterAutospacing="1"/>
            </w:pPr>
            <w:r>
              <w:t xml:space="preserve">Kim. </w:t>
            </w:r>
            <w:hyperlink r:id="rId23" w:history="1">
              <w:r>
                <w:rPr>
                  <w:rStyle w:val="Hyperlink"/>
                </w:rPr>
                <w:t>Clinical Data Standards in Healthcare: Five Case Studies</w:t>
              </w:r>
            </w:hyperlink>
            <w:r>
              <w:t>. California Health Care Foundation. 2005.</w:t>
            </w:r>
          </w:p>
          <w:p w:rsidR="00D410B3" w:rsidRDefault="00D410B3" w:rsidP="00D410B3">
            <w:pPr>
              <w:numPr>
                <w:ilvl w:val="0"/>
                <w:numId w:val="10"/>
              </w:numPr>
              <w:spacing w:before="100" w:beforeAutospacing="1" w:after="100" w:afterAutospacing="1"/>
            </w:pPr>
            <w:r>
              <w:t xml:space="preserve">Ferranti JM, Musser RC, Kawamoto K, Hammond WE. The clinical document architecture and the continuity of care record: a critical analysis. J Am Med Inform Assoc. 2006; Vol. 13, </w:t>
            </w:r>
            <w:proofErr w:type="spellStart"/>
            <w:r>
              <w:t>Iss</w:t>
            </w:r>
            <w:proofErr w:type="spellEnd"/>
            <w:r>
              <w:t>. 3:245-252. PMID: 16501180</w:t>
            </w:r>
          </w:p>
          <w:p w:rsidR="00D410B3" w:rsidRDefault="00783973" w:rsidP="00D410B3">
            <w:pPr>
              <w:numPr>
                <w:ilvl w:val="0"/>
                <w:numId w:val="10"/>
              </w:numPr>
              <w:spacing w:before="100" w:beforeAutospacing="1" w:after="100" w:afterAutospacing="1"/>
            </w:pPr>
            <w:hyperlink r:id="rId24" w:history="1">
              <w:r w:rsidR="00D410B3">
                <w:rPr>
                  <w:rStyle w:val="Hyperlink"/>
                </w:rPr>
                <w:t>The Office of the National Coordinator for Health Information Technology</w:t>
              </w:r>
            </w:hyperlink>
            <w:r w:rsidR="00D410B3">
              <w:t xml:space="preserve"> </w:t>
            </w:r>
          </w:p>
          <w:p w:rsidR="00D410B3" w:rsidRPr="00881FCA" w:rsidRDefault="00D410B3" w:rsidP="00D410B3">
            <w:pPr>
              <w:numPr>
                <w:ilvl w:val="0"/>
                <w:numId w:val="5"/>
              </w:numPr>
              <w:tabs>
                <w:tab w:val="clear" w:pos="720"/>
              </w:tabs>
              <w:spacing w:before="100" w:beforeAutospacing="1" w:after="100" w:afterAutospacing="1"/>
              <w:ind w:left="342"/>
            </w:pPr>
            <w:r>
              <w:t>This last link is to ONCHIT - the agency that directs nearly all of the federal efforts on HIT. They are/will be a major player in developing and mandating the standards we'll be using in HIT. What I'd recommend you do on this site is look around for resources on standards.</w:t>
            </w:r>
          </w:p>
        </w:tc>
      </w:tr>
      <w:tr w:rsidR="00D410B3" w:rsidRPr="00881FCA" w:rsidTr="002538F5">
        <w:tc>
          <w:tcPr>
            <w:tcW w:w="1329" w:type="dxa"/>
          </w:tcPr>
          <w:p w:rsidR="00D410B3" w:rsidRPr="00881FCA" w:rsidRDefault="00D410B3" w:rsidP="002538F5">
            <w:r w:rsidRPr="00881FCA">
              <w:t>Week 8</w:t>
            </w:r>
          </w:p>
        </w:tc>
        <w:tc>
          <w:tcPr>
            <w:tcW w:w="2289" w:type="dxa"/>
          </w:tcPr>
          <w:p w:rsidR="00D410B3" w:rsidRPr="00B84784" w:rsidRDefault="00D410B3" w:rsidP="002538F5">
            <w:pPr>
              <w:autoSpaceDE w:val="0"/>
              <w:autoSpaceDN w:val="0"/>
              <w:adjustRightInd w:val="0"/>
              <w:rPr>
                <w:color w:val="000000"/>
              </w:rPr>
            </w:pPr>
            <w:r>
              <w:rPr>
                <w:color w:val="000000"/>
              </w:rPr>
              <w:t>Informatics and Leadership: Vision.  That sounds cool. Do you know where we can buy one?</w:t>
            </w:r>
          </w:p>
        </w:tc>
        <w:tc>
          <w:tcPr>
            <w:tcW w:w="6678" w:type="dxa"/>
          </w:tcPr>
          <w:p w:rsidR="00D410B3" w:rsidRDefault="00D410B3" w:rsidP="002538F5">
            <w:r>
              <w:t xml:space="preserve">The readings and resources this week diverge a little from previous weeks in the sense that several of these come from less academically-oriented sources - important in that it is these types of more professionally oriented journals are what practitioners in the field tend to read. Also, some of these are not indexed n </w:t>
            </w:r>
            <w:proofErr w:type="spellStart"/>
            <w:r>
              <w:t>PubMed</w:t>
            </w:r>
            <w:proofErr w:type="spellEnd"/>
            <w:r>
              <w:t xml:space="preserve"> and therefore do not have PMID numbers. In those cases I have embedded a link to the article in the library, but I am not sure the link will work for you. I am looking into whether or not you can use the DOI number to get to these (will update you as soon as the library experts get back to me). The papers are available - I've downloaded them all, but </w:t>
            </w:r>
            <w:proofErr w:type="spellStart"/>
            <w:proofErr w:type="gramStart"/>
            <w:r>
              <w:t>is</w:t>
            </w:r>
            <w:proofErr w:type="spellEnd"/>
            <w:proofErr w:type="gramEnd"/>
            <w:r>
              <w:t xml:space="preserve"> may take a bit of navigation to get to them...</w:t>
            </w:r>
            <w:r>
              <w:br/>
            </w:r>
            <w:r>
              <w:br/>
              <w:t xml:space="preserve">In addition I am putting up a longer list this week - which should give you greater depth of information for creating your MSMC case solution. I </w:t>
            </w:r>
            <w:proofErr w:type="spellStart"/>
            <w:r>
              <w:t>don</w:t>
            </w:r>
            <w:proofErr w:type="gramStart"/>
            <w:r>
              <w:t>;t</w:t>
            </w:r>
            <w:proofErr w:type="spellEnd"/>
            <w:proofErr w:type="gramEnd"/>
            <w:r>
              <w:t xml:space="preserve"> expect every one of you to read every single resource (unless you </w:t>
            </w:r>
            <w:r w:rsidRPr="007A56C7">
              <w:rPr>
                <w:i/>
                <w:iCs/>
              </w:rPr>
              <w:t>really</w:t>
            </w:r>
            <w:r>
              <w:t xml:space="preserve"> love this stuff </w:t>
            </w:r>
            <w:r>
              <w:rPr>
                <w:noProof/>
              </w:rPr>
              <w:drawing>
                <wp:inline distT="0" distB="0" distL="0" distR="0">
                  <wp:extent cx="144780" cy="144780"/>
                  <wp:effectExtent l="19050" t="0" r="7620" b="0"/>
                  <wp:docPr id="3" name="Picture 3" descr="w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k"/>
                          <pic:cNvPicPr>
                            <a:picLocks noChangeAspect="1" noChangeArrowheads="1"/>
                          </pic:cNvPicPr>
                        </pic:nvPicPr>
                        <pic:blipFill>
                          <a:blip r:embed="rId2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t xml:space="preserve">and so you might consider this extensive list more as potential resources to complete the case. And by all means please feel free to go beyond this list for information gathering to help you solve the case. For example, the last two resources are </w:t>
            </w:r>
            <w:proofErr w:type="spellStart"/>
            <w:r>
              <w:t>beief</w:t>
            </w:r>
            <w:proofErr w:type="spellEnd"/>
            <w:r>
              <w:t xml:space="preserve"> interviews with two local CIOs - which might prompt you to try to interview your own CIO...</w:t>
            </w:r>
          </w:p>
          <w:p w:rsidR="00D410B3" w:rsidRPr="007A56C7" w:rsidRDefault="00D410B3" w:rsidP="00D410B3">
            <w:pPr>
              <w:pStyle w:val="ListParagraph"/>
              <w:numPr>
                <w:ilvl w:val="0"/>
                <w:numId w:val="14"/>
              </w:numPr>
              <w:ind w:left="360"/>
              <w:rPr>
                <w:rFonts w:ascii="Times New Roman" w:hAnsi="Times New Roman" w:cs="Times New Roman"/>
                <w:sz w:val="20"/>
                <w:szCs w:val="20"/>
              </w:rPr>
            </w:pPr>
            <w:r w:rsidRPr="007A56C7">
              <w:rPr>
                <w:rFonts w:ascii="Times New Roman" w:hAnsi="Times New Roman" w:cs="Times New Roman"/>
                <w:sz w:val="20"/>
                <w:szCs w:val="20"/>
              </w:rPr>
              <w:lastRenderedPageBreak/>
              <w:t xml:space="preserve">Wager K, et al. </w:t>
            </w:r>
            <w:hyperlink r:id="rId26" w:history="1">
              <w:r w:rsidRPr="007A56C7">
                <w:rPr>
                  <w:rStyle w:val="Hyperlink"/>
                  <w:rFonts w:ascii="Times New Roman" w:hAnsi="Times New Roman" w:cs="Times New Roman"/>
                  <w:sz w:val="20"/>
                  <w:szCs w:val="20"/>
                </w:rPr>
                <w:t>Organizing Information Technology Services</w:t>
              </w:r>
            </w:hyperlink>
            <w:r w:rsidRPr="007A56C7">
              <w:rPr>
                <w:rFonts w:ascii="Times New Roman" w:hAnsi="Times New Roman" w:cs="Times New Roman"/>
                <w:sz w:val="20"/>
                <w:szCs w:val="20"/>
              </w:rPr>
              <w:t xml:space="preserve">. Chapter 11 in Managing Health Care Information Systems: A Practical Approach for Health Care Executives, 2009. </w:t>
            </w:r>
          </w:p>
          <w:p w:rsidR="00D410B3" w:rsidRPr="007A56C7" w:rsidRDefault="00D410B3" w:rsidP="00D410B3">
            <w:pPr>
              <w:pStyle w:val="ListParagraph"/>
              <w:numPr>
                <w:ilvl w:val="0"/>
                <w:numId w:val="14"/>
              </w:numPr>
              <w:ind w:left="360"/>
              <w:rPr>
                <w:rFonts w:ascii="Times New Roman" w:hAnsi="Times New Roman" w:cs="Times New Roman"/>
                <w:sz w:val="20"/>
                <w:szCs w:val="20"/>
              </w:rPr>
            </w:pPr>
            <w:proofErr w:type="spellStart"/>
            <w:r w:rsidRPr="007A56C7">
              <w:rPr>
                <w:rFonts w:ascii="Times New Roman" w:hAnsi="Times New Roman" w:cs="Times New Roman"/>
                <w:sz w:val="20"/>
                <w:szCs w:val="20"/>
              </w:rPr>
              <w:t>Hagland</w:t>
            </w:r>
            <w:proofErr w:type="spellEnd"/>
            <w:r w:rsidRPr="007A56C7">
              <w:rPr>
                <w:rFonts w:ascii="Times New Roman" w:hAnsi="Times New Roman" w:cs="Times New Roman"/>
                <w:sz w:val="20"/>
                <w:szCs w:val="20"/>
              </w:rPr>
              <w:t xml:space="preserve"> M. Nursing first. Smart CIOs are partnering with nurse executives for IT implementation success. </w:t>
            </w:r>
            <w:proofErr w:type="spellStart"/>
            <w:r w:rsidRPr="007A56C7">
              <w:rPr>
                <w:rFonts w:ascii="Times New Roman" w:hAnsi="Times New Roman" w:cs="Times New Roman"/>
                <w:sz w:val="20"/>
                <w:szCs w:val="20"/>
              </w:rPr>
              <w:t>Healthc</w:t>
            </w:r>
            <w:proofErr w:type="spellEnd"/>
            <w:r w:rsidRPr="007A56C7">
              <w:rPr>
                <w:rFonts w:ascii="Times New Roman" w:hAnsi="Times New Roman" w:cs="Times New Roman"/>
                <w:sz w:val="20"/>
                <w:szCs w:val="20"/>
              </w:rPr>
              <w:t xml:space="preserve"> Inform. 2008; Vol. 25, </w:t>
            </w:r>
            <w:proofErr w:type="spellStart"/>
            <w:r w:rsidRPr="007A56C7">
              <w:rPr>
                <w:rFonts w:ascii="Times New Roman" w:hAnsi="Times New Roman" w:cs="Times New Roman"/>
                <w:sz w:val="20"/>
                <w:szCs w:val="20"/>
              </w:rPr>
              <w:t>Iss</w:t>
            </w:r>
            <w:proofErr w:type="spellEnd"/>
            <w:r w:rsidRPr="007A56C7">
              <w:rPr>
                <w:rFonts w:ascii="Times New Roman" w:hAnsi="Times New Roman" w:cs="Times New Roman"/>
                <w:sz w:val="20"/>
                <w:szCs w:val="20"/>
              </w:rPr>
              <w:t xml:space="preserve">. 11:48-53. PMID: 19024079 </w:t>
            </w:r>
          </w:p>
          <w:p w:rsidR="00D410B3" w:rsidRPr="007A56C7" w:rsidRDefault="00D410B3" w:rsidP="00D410B3">
            <w:pPr>
              <w:pStyle w:val="ListParagraph"/>
              <w:numPr>
                <w:ilvl w:val="0"/>
                <w:numId w:val="14"/>
              </w:numPr>
              <w:ind w:left="360"/>
              <w:rPr>
                <w:rFonts w:ascii="Times New Roman" w:hAnsi="Times New Roman" w:cs="Times New Roman"/>
                <w:sz w:val="20"/>
                <w:szCs w:val="20"/>
              </w:rPr>
            </w:pPr>
            <w:r w:rsidRPr="007A56C7">
              <w:rPr>
                <w:rFonts w:ascii="Times New Roman" w:hAnsi="Times New Roman" w:cs="Times New Roman"/>
                <w:sz w:val="20"/>
                <w:szCs w:val="20"/>
              </w:rPr>
              <w:t xml:space="preserve">Glaser J, Kirby J. Evolution of the healthcare CIO. </w:t>
            </w:r>
            <w:proofErr w:type="spellStart"/>
            <w:r w:rsidRPr="007A56C7">
              <w:rPr>
                <w:rFonts w:ascii="Times New Roman" w:hAnsi="Times New Roman" w:cs="Times New Roman"/>
                <w:sz w:val="20"/>
                <w:szCs w:val="20"/>
              </w:rPr>
              <w:t>Healthc</w:t>
            </w:r>
            <w:proofErr w:type="spellEnd"/>
            <w:r w:rsidRPr="007A56C7">
              <w:rPr>
                <w:rFonts w:ascii="Times New Roman" w:hAnsi="Times New Roman" w:cs="Times New Roman"/>
                <w:sz w:val="20"/>
                <w:szCs w:val="20"/>
              </w:rPr>
              <w:t xml:space="preserve"> </w:t>
            </w:r>
            <w:proofErr w:type="spellStart"/>
            <w:r w:rsidRPr="007A56C7">
              <w:rPr>
                <w:rFonts w:ascii="Times New Roman" w:hAnsi="Times New Roman" w:cs="Times New Roman"/>
                <w:sz w:val="20"/>
                <w:szCs w:val="20"/>
              </w:rPr>
              <w:t>Financ</w:t>
            </w:r>
            <w:proofErr w:type="spellEnd"/>
            <w:r w:rsidRPr="007A56C7">
              <w:rPr>
                <w:rFonts w:ascii="Times New Roman" w:hAnsi="Times New Roman" w:cs="Times New Roman"/>
                <w:sz w:val="20"/>
                <w:szCs w:val="20"/>
              </w:rPr>
              <w:t xml:space="preserve"> Manage. 2009; Vol. 63, </w:t>
            </w:r>
            <w:proofErr w:type="spellStart"/>
            <w:r w:rsidRPr="007A56C7">
              <w:rPr>
                <w:rFonts w:ascii="Times New Roman" w:hAnsi="Times New Roman" w:cs="Times New Roman"/>
                <w:sz w:val="20"/>
                <w:szCs w:val="20"/>
              </w:rPr>
              <w:t>Iss</w:t>
            </w:r>
            <w:proofErr w:type="spellEnd"/>
            <w:r w:rsidRPr="007A56C7">
              <w:rPr>
                <w:rFonts w:ascii="Times New Roman" w:hAnsi="Times New Roman" w:cs="Times New Roman"/>
                <w:sz w:val="20"/>
                <w:szCs w:val="20"/>
              </w:rPr>
              <w:t xml:space="preserve">. 11:38-41. PMID: 19891396 </w:t>
            </w:r>
          </w:p>
          <w:p w:rsidR="00D410B3" w:rsidRPr="007A56C7" w:rsidRDefault="00D410B3" w:rsidP="00D410B3">
            <w:pPr>
              <w:pStyle w:val="ListParagraph"/>
              <w:numPr>
                <w:ilvl w:val="0"/>
                <w:numId w:val="14"/>
              </w:numPr>
              <w:ind w:left="360"/>
              <w:rPr>
                <w:rFonts w:ascii="Times New Roman" w:hAnsi="Times New Roman" w:cs="Times New Roman"/>
                <w:sz w:val="20"/>
                <w:szCs w:val="20"/>
              </w:rPr>
            </w:pPr>
            <w:proofErr w:type="spellStart"/>
            <w:r w:rsidRPr="007A56C7">
              <w:rPr>
                <w:rFonts w:ascii="Times New Roman" w:hAnsi="Times New Roman" w:cs="Times New Roman"/>
                <w:sz w:val="20"/>
                <w:szCs w:val="20"/>
              </w:rPr>
              <w:t>Runy</w:t>
            </w:r>
            <w:proofErr w:type="spellEnd"/>
            <w:r w:rsidRPr="007A56C7">
              <w:rPr>
                <w:rFonts w:ascii="Times New Roman" w:hAnsi="Times New Roman" w:cs="Times New Roman"/>
                <w:sz w:val="20"/>
                <w:szCs w:val="20"/>
              </w:rPr>
              <w:t xml:space="preserve"> LA. </w:t>
            </w:r>
            <w:hyperlink r:id="rId27" w:history="1">
              <w:r w:rsidRPr="007A56C7">
                <w:rPr>
                  <w:rStyle w:val="Hyperlink"/>
                  <w:rFonts w:ascii="Times New Roman" w:hAnsi="Times New Roman" w:cs="Times New Roman"/>
                  <w:sz w:val="20"/>
                  <w:szCs w:val="20"/>
                </w:rPr>
                <w:t>The changing role of the CMIO</w:t>
              </w:r>
            </w:hyperlink>
            <w:r w:rsidRPr="007A56C7">
              <w:rPr>
                <w:rFonts w:ascii="Times New Roman" w:hAnsi="Times New Roman" w:cs="Times New Roman"/>
                <w:sz w:val="20"/>
                <w:szCs w:val="20"/>
              </w:rPr>
              <w:t xml:space="preserve">. Hosp Health </w:t>
            </w:r>
            <w:proofErr w:type="spellStart"/>
            <w:r w:rsidRPr="007A56C7">
              <w:rPr>
                <w:rFonts w:ascii="Times New Roman" w:hAnsi="Times New Roman" w:cs="Times New Roman"/>
                <w:sz w:val="20"/>
                <w:szCs w:val="20"/>
              </w:rPr>
              <w:t>Netw</w:t>
            </w:r>
            <w:proofErr w:type="spellEnd"/>
            <w:r w:rsidRPr="007A56C7">
              <w:rPr>
                <w:rFonts w:ascii="Times New Roman" w:hAnsi="Times New Roman" w:cs="Times New Roman"/>
                <w:sz w:val="20"/>
                <w:szCs w:val="20"/>
              </w:rPr>
              <w:t xml:space="preserve">. 2008; Vol. 82, </w:t>
            </w:r>
            <w:proofErr w:type="spellStart"/>
            <w:r w:rsidRPr="007A56C7">
              <w:rPr>
                <w:rFonts w:ascii="Times New Roman" w:hAnsi="Times New Roman" w:cs="Times New Roman"/>
                <w:sz w:val="20"/>
                <w:szCs w:val="20"/>
              </w:rPr>
              <w:t>Iss</w:t>
            </w:r>
            <w:proofErr w:type="spellEnd"/>
            <w:r w:rsidRPr="007A56C7">
              <w:rPr>
                <w:rFonts w:ascii="Times New Roman" w:hAnsi="Times New Roman" w:cs="Times New Roman"/>
                <w:sz w:val="20"/>
                <w:szCs w:val="20"/>
              </w:rPr>
              <w:t xml:space="preserve">. 2:37. </w:t>
            </w:r>
          </w:p>
          <w:p w:rsidR="00D410B3" w:rsidRPr="007A56C7" w:rsidRDefault="00D410B3" w:rsidP="00D410B3">
            <w:pPr>
              <w:pStyle w:val="ListParagraph"/>
              <w:numPr>
                <w:ilvl w:val="0"/>
                <w:numId w:val="14"/>
              </w:numPr>
              <w:ind w:left="360"/>
              <w:rPr>
                <w:rFonts w:ascii="Times New Roman" w:hAnsi="Times New Roman" w:cs="Times New Roman"/>
                <w:sz w:val="20"/>
                <w:szCs w:val="20"/>
              </w:rPr>
            </w:pPr>
            <w:r w:rsidRPr="007A56C7">
              <w:rPr>
                <w:rFonts w:ascii="Times New Roman" w:hAnsi="Times New Roman" w:cs="Times New Roman"/>
                <w:sz w:val="20"/>
                <w:szCs w:val="20"/>
              </w:rPr>
              <w:t xml:space="preserve">Wilson ML. </w:t>
            </w:r>
            <w:hyperlink r:id="rId28" w:history="1">
              <w:r w:rsidRPr="007A56C7">
                <w:rPr>
                  <w:rStyle w:val="Hyperlink"/>
                  <w:rFonts w:ascii="Times New Roman" w:hAnsi="Times New Roman" w:cs="Times New Roman"/>
                  <w:sz w:val="20"/>
                  <w:szCs w:val="20"/>
                </w:rPr>
                <w:t>Nursing Informatics: From First Use to Meaningful Use</w:t>
              </w:r>
            </w:hyperlink>
            <w:r w:rsidRPr="007A56C7">
              <w:rPr>
                <w:rFonts w:ascii="Times New Roman" w:hAnsi="Times New Roman" w:cs="Times New Roman"/>
                <w:sz w:val="20"/>
                <w:szCs w:val="20"/>
              </w:rPr>
              <w:t xml:space="preserve">. </w:t>
            </w:r>
            <w:proofErr w:type="spellStart"/>
            <w:r w:rsidRPr="007A56C7">
              <w:rPr>
                <w:rFonts w:ascii="Times New Roman" w:hAnsi="Times New Roman" w:cs="Times New Roman"/>
                <w:sz w:val="20"/>
                <w:szCs w:val="20"/>
              </w:rPr>
              <w:t>Comput</w:t>
            </w:r>
            <w:proofErr w:type="spellEnd"/>
            <w:r w:rsidRPr="007A56C7">
              <w:rPr>
                <w:rFonts w:ascii="Times New Roman" w:hAnsi="Times New Roman" w:cs="Times New Roman"/>
                <w:sz w:val="20"/>
                <w:szCs w:val="20"/>
              </w:rPr>
              <w:t xml:space="preserve"> Inform </w:t>
            </w:r>
            <w:proofErr w:type="spellStart"/>
            <w:r w:rsidRPr="007A56C7">
              <w:rPr>
                <w:rFonts w:ascii="Times New Roman" w:hAnsi="Times New Roman" w:cs="Times New Roman"/>
                <w:sz w:val="20"/>
                <w:szCs w:val="20"/>
              </w:rPr>
              <w:t>Nurs</w:t>
            </w:r>
            <w:proofErr w:type="spellEnd"/>
            <w:r w:rsidRPr="007A56C7">
              <w:rPr>
                <w:rFonts w:ascii="Times New Roman" w:hAnsi="Times New Roman" w:cs="Times New Roman"/>
                <w:sz w:val="20"/>
                <w:szCs w:val="20"/>
              </w:rPr>
              <w:t xml:space="preserve">. 2010; Vol. 28, </w:t>
            </w:r>
            <w:proofErr w:type="spellStart"/>
            <w:r w:rsidRPr="007A56C7">
              <w:rPr>
                <w:rFonts w:ascii="Times New Roman" w:hAnsi="Times New Roman" w:cs="Times New Roman"/>
                <w:sz w:val="20"/>
                <w:szCs w:val="20"/>
              </w:rPr>
              <w:t>Iss</w:t>
            </w:r>
            <w:proofErr w:type="spellEnd"/>
            <w:r w:rsidRPr="007A56C7">
              <w:rPr>
                <w:rFonts w:ascii="Times New Roman" w:hAnsi="Times New Roman" w:cs="Times New Roman"/>
                <w:sz w:val="20"/>
                <w:szCs w:val="20"/>
              </w:rPr>
              <w:t xml:space="preserve">. 5:311. DOI: 10.1097/NCN.0b013e3181f2eebf </w:t>
            </w:r>
          </w:p>
          <w:p w:rsidR="00D410B3" w:rsidRPr="007A56C7" w:rsidRDefault="00D410B3" w:rsidP="00D410B3">
            <w:pPr>
              <w:pStyle w:val="ListParagraph"/>
              <w:numPr>
                <w:ilvl w:val="0"/>
                <w:numId w:val="14"/>
              </w:numPr>
              <w:ind w:left="360"/>
              <w:rPr>
                <w:rFonts w:ascii="Times New Roman" w:hAnsi="Times New Roman" w:cs="Times New Roman"/>
                <w:sz w:val="20"/>
                <w:szCs w:val="20"/>
              </w:rPr>
            </w:pPr>
            <w:r w:rsidRPr="007A56C7">
              <w:rPr>
                <w:rFonts w:ascii="Times New Roman" w:hAnsi="Times New Roman" w:cs="Times New Roman"/>
                <w:sz w:val="20"/>
                <w:szCs w:val="20"/>
              </w:rPr>
              <w:t xml:space="preserve">Staggers N, </w:t>
            </w:r>
            <w:proofErr w:type="spellStart"/>
            <w:r w:rsidRPr="007A56C7">
              <w:rPr>
                <w:rFonts w:ascii="Times New Roman" w:hAnsi="Times New Roman" w:cs="Times New Roman"/>
                <w:sz w:val="20"/>
                <w:szCs w:val="20"/>
              </w:rPr>
              <w:t>Lasome</w:t>
            </w:r>
            <w:proofErr w:type="spellEnd"/>
            <w:r w:rsidRPr="007A56C7">
              <w:rPr>
                <w:rFonts w:ascii="Times New Roman" w:hAnsi="Times New Roman" w:cs="Times New Roman"/>
                <w:sz w:val="20"/>
                <w:szCs w:val="20"/>
              </w:rPr>
              <w:t xml:space="preserve"> CE. RN, CIO: an executive informatics career. </w:t>
            </w:r>
            <w:proofErr w:type="spellStart"/>
            <w:r w:rsidRPr="007A56C7">
              <w:rPr>
                <w:rFonts w:ascii="Times New Roman" w:hAnsi="Times New Roman" w:cs="Times New Roman"/>
                <w:sz w:val="20"/>
                <w:szCs w:val="20"/>
              </w:rPr>
              <w:t>Comput</w:t>
            </w:r>
            <w:proofErr w:type="spellEnd"/>
            <w:r w:rsidRPr="007A56C7">
              <w:rPr>
                <w:rFonts w:ascii="Times New Roman" w:hAnsi="Times New Roman" w:cs="Times New Roman"/>
                <w:sz w:val="20"/>
                <w:szCs w:val="20"/>
              </w:rPr>
              <w:t xml:space="preserve"> Inform </w:t>
            </w:r>
            <w:proofErr w:type="spellStart"/>
            <w:r w:rsidRPr="007A56C7">
              <w:rPr>
                <w:rFonts w:ascii="Times New Roman" w:hAnsi="Times New Roman" w:cs="Times New Roman"/>
                <w:sz w:val="20"/>
                <w:szCs w:val="20"/>
              </w:rPr>
              <w:t>Nurs</w:t>
            </w:r>
            <w:proofErr w:type="spellEnd"/>
            <w:r w:rsidRPr="007A56C7">
              <w:rPr>
                <w:rFonts w:ascii="Times New Roman" w:hAnsi="Times New Roman" w:cs="Times New Roman"/>
                <w:sz w:val="20"/>
                <w:szCs w:val="20"/>
              </w:rPr>
              <w:t xml:space="preserve">. 2005; Vol. 23, </w:t>
            </w:r>
            <w:proofErr w:type="spellStart"/>
            <w:r w:rsidRPr="007A56C7">
              <w:rPr>
                <w:rFonts w:ascii="Times New Roman" w:hAnsi="Times New Roman" w:cs="Times New Roman"/>
                <w:sz w:val="20"/>
                <w:szCs w:val="20"/>
              </w:rPr>
              <w:t>Iss</w:t>
            </w:r>
            <w:proofErr w:type="spellEnd"/>
            <w:r w:rsidRPr="007A56C7">
              <w:rPr>
                <w:rFonts w:ascii="Times New Roman" w:hAnsi="Times New Roman" w:cs="Times New Roman"/>
                <w:sz w:val="20"/>
                <w:szCs w:val="20"/>
              </w:rPr>
              <w:t xml:space="preserve">. 4:201-206. PMID: 16027535 </w:t>
            </w:r>
          </w:p>
          <w:p w:rsidR="00D410B3" w:rsidRPr="007A56C7" w:rsidRDefault="00D410B3" w:rsidP="00D410B3">
            <w:pPr>
              <w:pStyle w:val="ListParagraph"/>
              <w:numPr>
                <w:ilvl w:val="0"/>
                <w:numId w:val="14"/>
              </w:numPr>
              <w:ind w:left="360"/>
              <w:rPr>
                <w:rFonts w:ascii="Times New Roman" w:hAnsi="Times New Roman" w:cs="Times New Roman"/>
                <w:sz w:val="20"/>
                <w:szCs w:val="20"/>
              </w:rPr>
            </w:pPr>
            <w:r w:rsidRPr="007A56C7">
              <w:rPr>
                <w:rFonts w:ascii="Times New Roman" w:hAnsi="Times New Roman" w:cs="Times New Roman"/>
                <w:sz w:val="20"/>
                <w:szCs w:val="20"/>
              </w:rPr>
              <w:t xml:space="preserve">Simpson RL. Chief </w:t>
            </w:r>
            <w:proofErr w:type="gramStart"/>
            <w:r w:rsidRPr="007A56C7">
              <w:rPr>
                <w:rFonts w:ascii="Times New Roman" w:hAnsi="Times New Roman" w:cs="Times New Roman"/>
                <w:sz w:val="20"/>
                <w:szCs w:val="20"/>
              </w:rPr>
              <w:t>nurse</w:t>
            </w:r>
            <w:proofErr w:type="gramEnd"/>
            <w:r w:rsidRPr="007A56C7">
              <w:rPr>
                <w:rFonts w:ascii="Times New Roman" w:hAnsi="Times New Roman" w:cs="Times New Roman"/>
                <w:sz w:val="20"/>
                <w:szCs w:val="20"/>
              </w:rPr>
              <w:t xml:space="preserve"> executives: creating nursing's future with IT. </w:t>
            </w:r>
            <w:proofErr w:type="spellStart"/>
            <w:r w:rsidRPr="007A56C7">
              <w:rPr>
                <w:rFonts w:ascii="Times New Roman" w:hAnsi="Times New Roman" w:cs="Times New Roman"/>
                <w:sz w:val="20"/>
                <w:szCs w:val="20"/>
              </w:rPr>
              <w:t>Nurs</w:t>
            </w:r>
            <w:proofErr w:type="spellEnd"/>
            <w:r w:rsidRPr="007A56C7">
              <w:rPr>
                <w:rFonts w:ascii="Times New Roman" w:hAnsi="Times New Roman" w:cs="Times New Roman"/>
                <w:sz w:val="20"/>
                <w:szCs w:val="20"/>
              </w:rPr>
              <w:t xml:space="preserve"> </w:t>
            </w:r>
            <w:proofErr w:type="spellStart"/>
            <w:r w:rsidRPr="007A56C7">
              <w:rPr>
                <w:rFonts w:ascii="Times New Roman" w:hAnsi="Times New Roman" w:cs="Times New Roman"/>
                <w:sz w:val="20"/>
                <w:szCs w:val="20"/>
              </w:rPr>
              <w:t>Adm</w:t>
            </w:r>
            <w:proofErr w:type="spellEnd"/>
            <w:r w:rsidRPr="007A56C7">
              <w:rPr>
                <w:rFonts w:ascii="Times New Roman" w:hAnsi="Times New Roman" w:cs="Times New Roman"/>
                <w:sz w:val="20"/>
                <w:szCs w:val="20"/>
              </w:rPr>
              <w:t xml:space="preserve"> Q. 2008; Vol. 32, </w:t>
            </w:r>
            <w:proofErr w:type="spellStart"/>
            <w:r w:rsidRPr="007A56C7">
              <w:rPr>
                <w:rFonts w:ascii="Times New Roman" w:hAnsi="Times New Roman" w:cs="Times New Roman"/>
                <w:sz w:val="20"/>
                <w:szCs w:val="20"/>
              </w:rPr>
              <w:t>Iss</w:t>
            </w:r>
            <w:proofErr w:type="spellEnd"/>
            <w:r w:rsidRPr="007A56C7">
              <w:rPr>
                <w:rFonts w:ascii="Times New Roman" w:hAnsi="Times New Roman" w:cs="Times New Roman"/>
                <w:sz w:val="20"/>
                <w:szCs w:val="20"/>
              </w:rPr>
              <w:t xml:space="preserve">. 3:253-256. PMID: 18580431 </w:t>
            </w:r>
          </w:p>
          <w:p w:rsidR="00D410B3" w:rsidRPr="007A56C7" w:rsidRDefault="00D410B3" w:rsidP="00D410B3">
            <w:pPr>
              <w:pStyle w:val="ListParagraph"/>
              <w:numPr>
                <w:ilvl w:val="0"/>
                <w:numId w:val="14"/>
              </w:numPr>
              <w:ind w:left="360"/>
              <w:rPr>
                <w:rFonts w:ascii="Times New Roman" w:hAnsi="Times New Roman" w:cs="Times New Roman"/>
                <w:sz w:val="20"/>
                <w:szCs w:val="20"/>
              </w:rPr>
            </w:pPr>
            <w:r w:rsidRPr="007A56C7">
              <w:rPr>
                <w:rFonts w:ascii="Times New Roman" w:hAnsi="Times New Roman" w:cs="Times New Roman"/>
                <w:sz w:val="20"/>
                <w:szCs w:val="20"/>
              </w:rPr>
              <w:t xml:space="preserve">Stead WW, Searle JR, </w:t>
            </w:r>
            <w:proofErr w:type="spellStart"/>
            <w:r w:rsidRPr="007A56C7">
              <w:rPr>
                <w:rFonts w:ascii="Times New Roman" w:hAnsi="Times New Roman" w:cs="Times New Roman"/>
                <w:sz w:val="20"/>
                <w:szCs w:val="20"/>
              </w:rPr>
              <w:t>Fessler</w:t>
            </w:r>
            <w:proofErr w:type="spellEnd"/>
            <w:r w:rsidRPr="007A56C7">
              <w:rPr>
                <w:rFonts w:ascii="Times New Roman" w:hAnsi="Times New Roman" w:cs="Times New Roman"/>
                <w:sz w:val="20"/>
                <w:szCs w:val="20"/>
              </w:rPr>
              <w:t xml:space="preserve"> HE, Smith JW, </w:t>
            </w:r>
            <w:proofErr w:type="spellStart"/>
            <w:r w:rsidRPr="007A56C7">
              <w:rPr>
                <w:rFonts w:ascii="Times New Roman" w:hAnsi="Times New Roman" w:cs="Times New Roman"/>
                <w:sz w:val="20"/>
                <w:szCs w:val="20"/>
              </w:rPr>
              <w:t>Shortliffe</w:t>
            </w:r>
            <w:proofErr w:type="spellEnd"/>
            <w:r w:rsidRPr="007A56C7">
              <w:rPr>
                <w:rFonts w:ascii="Times New Roman" w:hAnsi="Times New Roman" w:cs="Times New Roman"/>
                <w:sz w:val="20"/>
                <w:szCs w:val="20"/>
              </w:rPr>
              <w:t xml:space="preserve"> EH. Biomedical Informatics: Changing What Physicians Need to Know and How They Learn. </w:t>
            </w:r>
            <w:proofErr w:type="spellStart"/>
            <w:r w:rsidRPr="007A56C7">
              <w:rPr>
                <w:rFonts w:ascii="Times New Roman" w:hAnsi="Times New Roman" w:cs="Times New Roman"/>
                <w:sz w:val="20"/>
                <w:szCs w:val="20"/>
              </w:rPr>
              <w:t>Acad</w:t>
            </w:r>
            <w:proofErr w:type="spellEnd"/>
            <w:r w:rsidRPr="007A56C7">
              <w:rPr>
                <w:rFonts w:ascii="Times New Roman" w:hAnsi="Times New Roman" w:cs="Times New Roman"/>
                <w:sz w:val="20"/>
                <w:szCs w:val="20"/>
              </w:rPr>
              <w:t xml:space="preserve"> Med. 2010. PMID: 20711055 </w:t>
            </w:r>
          </w:p>
          <w:p w:rsidR="00D410B3" w:rsidRPr="007A56C7" w:rsidRDefault="00D410B3" w:rsidP="00D410B3">
            <w:pPr>
              <w:pStyle w:val="ListParagraph"/>
              <w:numPr>
                <w:ilvl w:val="0"/>
                <w:numId w:val="14"/>
              </w:numPr>
              <w:ind w:left="360"/>
              <w:rPr>
                <w:rFonts w:ascii="Times New Roman" w:hAnsi="Times New Roman" w:cs="Times New Roman"/>
                <w:sz w:val="20"/>
                <w:szCs w:val="20"/>
              </w:rPr>
            </w:pPr>
            <w:proofErr w:type="spellStart"/>
            <w:r w:rsidRPr="007A56C7">
              <w:rPr>
                <w:rFonts w:ascii="Times New Roman" w:hAnsi="Times New Roman" w:cs="Times New Roman"/>
                <w:sz w:val="20"/>
                <w:szCs w:val="20"/>
              </w:rPr>
              <w:t>Leviss</w:t>
            </w:r>
            <w:proofErr w:type="spellEnd"/>
            <w:r w:rsidRPr="007A56C7">
              <w:rPr>
                <w:rFonts w:ascii="Times New Roman" w:hAnsi="Times New Roman" w:cs="Times New Roman"/>
                <w:sz w:val="20"/>
                <w:szCs w:val="20"/>
              </w:rPr>
              <w:t xml:space="preserve"> J, </w:t>
            </w:r>
            <w:proofErr w:type="spellStart"/>
            <w:r w:rsidRPr="007A56C7">
              <w:rPr>
                <w:rFonts w:ascii="Times New Roman" w:hAnsi="Times New Roman" w:cs="Times New Roman"/>
                <w:sz w:val="20"/>
                <w:szCs w:val="20"/>
              </w:rPr>
              <w:t>Kremsdorf</w:t>
            </w:r>
            <w:proofErr w:type="spellEnd"/>
            <w:r w:rsidRPr="007A56C7">
              <w:rPr>
                <w:rFonts w:ascii="Times New Roman" w:hAnsi="Times New Roman" w:cs="Times New Roman"/>
                <w:sz w:val="20"/>
                <w:szCs w:val="20"/>
              </w:rPr>
              <w:t xml:space="preserve"> R, </w:t>
            </w:r>
            <w:proofErr w:type="spellStart"/>
            <w:r w:rsidRPr="007A56C7">
              <w:rPr>
                <w:rFonts w:ascii="Times New Roman" w:hAnsi="Times New Roman" w:cs="Times New Roman"/>
                <w:sz w:val="20"/>
                <w:szCs w:val="20"/>
              </w:rPr>
              <w:t>Mohaideen</w:t>
            </w:r>
            <w:proofErr w:type="spellEnd"/>
            <w:r w:rsidRPr="007A56C7">
              <w:rPr>
                <w:rFonts w:ascii="Times New Roman" w:hAnsi="Times New Roman" w:cs="Times New Roman"/>
                <w:sz w:val="20"/>
                <w:szCs w:val="20"/>
              </w:rPr>
              <w:t xml:space="preserve"> MF. The CMIO--a new leader for health systems. J Am Med Inform Assoc. 2006; Vol. 13, </w:t>
            </w:r>
            <w:proofErr w:type="spellStart"/>
            <w:r w:rsidRPr="007A56C7">
              <w:rPr>
                <w:rFonts w:ascii="Times New Roman" w:hAnsi="Times New Roman" w:cs="Times New Roman"/>
                <w:sz w:val="20"/>
                <w:szCs w:val="20"/>
              </w:rPr>
              <w:t>Iss</w:t>
            </w:r>
            <w:proofErr w:type="spellEnd"/>
            <w:r w:rsidRPr="007A56C7">
              <w:rPr>
                <w:rFonts w:ascii="Times New Roman" w:hAnsi="Times New Roman" w:cs="Times New Roman"/>
                <w:sz w:val="20"/>
                <w:szCs w:val="20"/>
              </w:rPr>
              <w:t xml:space="preserve">. 5:573-578. PMID: 16799119 </w:t>
            </w:r>
          </w:p>
          <w:p w:rsidR="00D410B3" w:rsidRPr="007A56C7" w:rsidRDefault="00783973" w:rsidP="00D410B3">
            <w:pPr>
              <w:pStyle w:val="ListParagraph"/>
              <w:numPr>
                <w:ilvl w:val="0"/>
                <w:numId w:val="14"/>
              </w:numPr>
              <w:ind w:left="360"/>
              <w:rPr>
                <w:rFonts w:ascii="Times New Roman" w:hAnsi="Times New Roman" w:cs="Times New Roman"/>
                <w:sz w:val="20"/>
                <w:szCs w:val="20"/>
              </w:rPr>
            </w:pPr>
            <w:hyperlink r:id="rId29" w:history="1">
              <w:r w:rsidR="00D410B3" w:rsidRPr="007A56C7">
                <w:rPr>
                  <w:rStyle w:val="Hyperlink"/>
                  <w:rFonts w:ascii="Times New Roman" w:hAnsi="Times New Roman" w:cs="Times New Roman"/>
                  <w:sz w:val="20"/>
                  <w:szCs w:val="20"/>
                </w:rPr>
                <w:t>The College of Healthcare Information Management Executives (CHIME)</w:t>
              </w:r>
            </w:hyperlink>
            <w:r w:rsidR="00D410B3" w:rsidRPr="007A56C7">
              <w:rPr>
                <w:rFonts w:ascii="Times New Roman" w:hAnsi="Times New Roman" w:cs="Times New Roman"/>
                <w:sz w:val="20"/>
                <w:szCs w:val="20"/>
              </w:rPr>
              <w:br/>
              <w:t xml:space="preserve">"An executive organization dedicated to serving chief information officers and other senior health care IT leaders. With more than 1,400 CIO members and 70 health care IT vendors and professional services firms, CHIME provides a highly interactive, trusted environment enabling senior professionals and industry leaders to collaborate; exchange best practices; address professional development needs; and advocate the effective use of information management to improve health and healthcare in the communities they serve." </w:t>
            </w:r>
          </w:p>
          <w:p w:rsidR="00D410B3" w:rsidRPr="007A56C7" w:rsidRDefault="00783973" w:rsidP="00D410B3">
            <w:pPr>
              <w:pStyle w:val="ListParagraph"/>
              <w:numPr>
                <w:ilvl w:val="0"/>
                <w:numId w:val="14"/>
              </w:numPr>
              <w:ind w:left="360"/>
              <w:rPr>
                <w:rFonts w:ascii="Times New Roman" w:hAnsi="Times New Roman" w:cs="Times New Roman"/>
                <w:sz w:val="20"/>
                <w:szCs w:val="20"/>
              </w:rPr>
            </w:pPr>
            <w:hyperlink r:id="rId30" w:history="1">
              <w:r w:rsidR="00D410B3" w:rsidRPr="007A56C7">
                <w:rPr>
                  <w:rStyle w:val="Hyperlink"/>
                  <w:rFonts w:ascii="Times New Roman" w:hAnsi="Times New Roman" w:cs="Times New Roman"/>
                  <w:sz w:val="20"/>
                  <w:szCs w:val="20"/>
                </w:rPr>
                <w:t>Life as a Healthcare CIO</w:t>
              </w:r>
            </w:hyperlink>
            <w:r w:rsidR="00D410B3" w:rsidRPr="007A56C7">
              <w:rPr>
                <w:rFonts w:ascii="Times New Roman" w:hAnsi="Times New Roman" w:cs="Times New Roman"/>
                <w:sz w:val="20"/>
                <w:szCs w:val="20"/>
              </w:rPr>
              <w:t xml:space="preserve"> Blog</w:t>
            </w:r>
            <w:r w:rsidR="00D410B3" w:rsidRPr="007A56C7">
              <w:rPr>
                <w:rFonts w:ascii="Times New Roman" w:hAnsi="Times New Roman" w:cs="Times New Roman"/>
                <w:sz w:val="20"/>
                <w:szCs w:val="20"/>
              </w:rPr>
              <w:br/>
              <w:t xml:space="preserve">"Every day I experience life in the world of health care IT, supporting 3000 doctors, 18000 faculty, and 3 million patients. In this blog I record my experiences with infrastructure, applications, policies, management, and governance as well as muse on such topics such as reducing our carbon footprint, standardizing data in health </w:t>
            </w:r>
            <w:proofErr w:type="gramStart"/>
            <w:r w:rsidR="00D410B3" w:rsidRPr="007A56C7">
              <w:rPr>
                <w:rFonts w:ascii="Times New Roman" w:hAnsi="Times New Roman" w:cs="Times New Roman"/>
                <w:sz w:val="20"/>
                <w:szCs w:val="20"/>
              </w:rPr>
              <w:t>care,</w:t>
            </w:r>
            <w:proofErr w:type="gramEnd"/>
            <w:r w:rsidR="00D410B3" w:rsidRPr="007A56C7">
              <w:rPr>
                <w:rFonts w:ascii="Times New Roman" w:hAnsi="Times New Roman" w:cs="Times New Roman"/>
                <w:sz w:val="20"/>
                <w:szCs w:val="20"/>
              </w:rPr>
              <w:t xml:space="preserve"> and living life to its fullest." </w:t>
            </w:r>
          </w:p>
          <w:p w:rsidR="00D410B3" w:rsidRPr="007A56C7" w:rsidRDefault="00783973" w:rsidP="00D410B3">
            <w:pPr>
              <w:pStyle w:val="ListParagraph"/>
              <w:numPr>
                <w:ilvl w:val="0"/>
                <w:numId w:val="14"/>
              </w:numPr>
              <w:ind w:left="360"/>
              <w:rPr>
                <w:rFonts w:ascii="Times New Roman" w:hAnsi="Times New Roman" w:cs="Times New Roman"/>
                <w:sz w:val="20"/>
                <w:szCs w:val="20"/>
              </w:rPr>
            </w:pPr>
            <w:hyperlink r:id="rId31" w:history="1">
              <w:r w:rsidR="00D410B3" w:rsidRPr="007A56C7">
                <w:rPr>
                  <w:rStyle w:val="Hyperlink"/>
                  <w:rFonts w:ascii="Times New Roman" w:hAnsi="Times New Roman" w:cs="Times New Roman"/>
                  <w:sz w:val="20"/>
                  <w:szCs w:val="20"/>
                </w:rPr>
                <w:t xml:space="preserve">One-on-One with Florence Chang, SVP &amp; CIO, </w:t>
              </w:r>
              <w:proofErr w:type="spellStart"/>
              <w:r w:rsidR="00D410B3" w:rsidRPr="007A56C7">
                <w:rPr>
                  <w:rStyle w:val="Hyperlink"/>
                  <w:rFonts w:ascii="Times New Roman" w:hAnsi="Times New Roman" w:cs="Times New Roman"/>
                  <w:sz w:val="20"/>
                  <w:szCs w:val="20"/>
                </w:rPr>
                <w:t>MultiCare</w:t>
              </w:r>
              <w:proofErr w:type="spellEnd"/>
              <w:r w:rsidR="00D410B3" w:rsidRPr="007A56C7">
                <w:rPr>
                  <w:rStyle w:val="Hyperlink"/>
                  <w:rFonts w:ascii="Times New Roman" w:hAnsi="Times New Roman" w:cs="Times New Roman"/>
                  <w:sz w:val="20"/>
                  <w:szCs w:val="20"/>
                </w:rPr>
                <w:t xml:space="preserve"> Health System</w:t>
              </w:r>
            </w:hyperlink>
            <w:r w:rsidR="00D410B3" w:rsidRPr="007A56C7">
              <w:rPr>
                <w:rFonts w:ascii="Times New Roman" w:hAnsi="Times New Roman" w:cs="Times New Roman"/>
                <w:sz w:val="20"/>
                <w:szCs w:val="20"/>
              </w:rPr>
              <w:t xml:space="preserve"> </w:t>
            </w:r>
          </w:p>
          <w:p w:rsidR="00D410B3" w:rsidRPr="007A56C7" w:rsidRDefault="00783973" w:rsidP="00D410B3">
            <w:pPr>
              <w:pStyle w:val="ListParagraph"/>
              <w:numPr>
                <w:ilvl w:val="0"/>
                <w:numId w:val="13"/>
              </w:numPr>
              <w:ind w:left="360"/>
              <w:rPr>
                <w:rFonts w:ascii="Times New Roman" w:hAnsi="Times New Roman" w:cs="Times New Roman"/>
                <w:sz w:val="20"/>
                <w:szCs w:val="20"/>
              </w:rPr>
            </w:pPr>
            <w:hyperlink r:id="rId32" w:history="1">
              <w:r w:rsidR="00D410B3" w:rsidRPr="007A56C7">
                <w:rPr>
                  <w:rStyle w:val="Hyperlink"/>
                  <w:rFonts w:ascii="Times New Roman" w:hAnsi="Times New Roman" w:cs="Times New Roman"/>
                  <w:sz w:val="20"/>
                  <w:szCs w:val="20"/>
                </w:rPr>
                <w:t xml:space="preserve">One-on-One With Seattle Children’s Hospital CIO </w:t>
              </w:r>
              <w:proofErr w:type="spellStart"/>
              <w:r w:rsidR="00D410B3" w:rsidRPr="007A56C7">
                <w:rPr>
                  <w:rStyle w:val="Hyperlink"/>
                  <w:rFonts w:ascii="Times New Roman" w:hAnsi="Times New Roman" w:cs="Times New Roman"/>
                  <w:sz w:val="20"/>
                  <w:szCs w:val="20"/>
                </w:rPr>
                <w:t>Drex</w:t>
              </w:r>
              <w:proofErr w:type="spellEnd"/>
              <w:r w:rsidR="00D410B3" w:rsidRPr="007A56C7">
                <w:rPr>
                  <w:rStyle w:val="Hyperlink"/>
                  <w:rFonts w:ascii="Times New Roman" w:hAnsi="Times New Roman" w:cs="Times New Roman"/>
                  <w:sz w:val="20"/>
                  <w:szCs w:val="20"/>
                </w:rPr>
                <w:t xml:space="preserve"> </w:t>
              </w:r>
              <w:proofErr w:type="spellStart"/>
              <w:r w:rsidR="00D410B3" w:rsidRPr="007A56C7">
                <w:rPr>
                  <w:rStyle w:val="Hyperlink"/>
                  <w:rFonts w:ascii="Times New Roman" w:hAnsi="Times New Roman" w:cs="Times New Roman"/>
                  <w:sz w:val="20"/>
                  <w:szCs w:val="20"/>
                </w:rPr>
                <w:t>DeFord</w:t>
              </w:r>
              <w:proofErr w:type="spellEnd"/>
              <w:r w:rsidR="00D410B3" w:rsidRPr="007A56C7">
                <w:rPr>
                  <w:rStyle w:val="Hyperlink"/>
                  <w:rFonts w:ascii="Times New Roman" w:hAnsi="Times New Roman" w:cs="Times New Roman"/>
                  <w:sz w:val="20"/>
                  <w:szCs w:val="20"/>
                </w:rPr>
                <w:t>, Part I</w:t>
              </w:r>
            </w:hyperlink>
            <w:r w:rsidR="00D410B3" w:rsidRPr="007A56C7">
              <w:rPr>
                <w:rFonts w:ascii="Times New Roman" w:hAnsi="Times New Roman" w:cs="Times New Roman"/>
                <w:sz w:val="20"/>
                <w:szCs w:val="20"/>
              </w:rPr>
              <w:t xml:space="preserve"> </w:t>
            </w:r>
          </w:p>
          <w:p w:rsidR="00D410B3" w:rsidRPr="00881FCA" w:rsidRDefault="00783973" w:rsidP="00D410B3">
            <w:pPr>
              <w:pStyle w:val="ListParagraph"/>
              <w:numPr>
                <w:ilvl w:val="0"/>
                <w:numId w:val="14"/>
              </w:numPr>
              <w:ind w:left="360"/>
            </w:pPr>
            <w:hyperlink r:id="rId33" w:history="1">
              <w:r w:rsidR="00D410B3" w:rsidRPr="007A56C7">
                <w:rPr>
                  <w:rStyle w:val="Hyperlink"/>
                  <w:rFonts w:ascii="Times New Roman" w:hAnsi="Times New Roman" w:cs="Times New Roman"/>
                  <w:sz w:val="20"/>
                  <w:szCs w:val="20"/>
                </w:rPr>
                <w:t xml:space="preserve">One-on-One With Seattle Children’s Hospital CIO </w:t>
              </w:r>
              <w:proofErr w:type="spellStart"/>
              <w:r w:rsidR="00D410B3" w:rsidRPr="007A56C7">
                <w:rPr>
                  <w:rStyle w:val="Hyperlink"/>
                  <w:rFonts w:ascii="Times New Roman" w:hAnsi="Times New Roman" w:cs="Times New Roman"/>
                  <w:sz w:val="20"/>
                  <w:szCs w:val="20"/>
                </w:rPr>
                <w:t>Drex</w:t>
              </w:r>
              <w:proofErr w:type="spellEnd"/>
              <w:r w:rsidR="00D410B3" w:rsidRPr="007A56C7">
                <w:rPr>
                  <w:rStyle w:val="Hyperlink"/>
                  <w:rFonts w:ascii="Times New Roman" w:hAnsi="Times New Roman" w:cs="Times New Roman"/>
                  <w:sz w:val="20"/>
                  <w:szCs w:val="20"/>
                </w:rPr>
                <w:t xml:space="preserve"> </w:t>
              </w:r>
              <w:proofErr w:type="spellStart"/>
              <w:r w:rsidR="00D410B3" w:rsidRPr="007A56C7">
                <w:rPr>
                  <w:rStyle w:val="Hyperlink"/>
                  <w:rFonts w:ascii="Times New Roman" w:hAnsi="Times New Roman" w:cs="Times New Roman"/>
                  <w:sz w:val="20"/>
                  <w:szCs w:val="20"/>
                </w:rPr>
                <w:t>DeFord</w:t>
              </w:r>
              <w:proofErr w:type="spellEnd"/>
              <w:r w:rsidR="00D410B3" w:rsidRPr="007A56C7">
                <w:rPr>
                  <w:rStyle w:val="Hyperlink"/>
                  <w:rFonts w:ascii="Times New Roman" w:hAnsi="Times New Roman" w:cs="Times New Roman"/>
                  <w:sz w:val="20"/>
                  <w:szCs w:val="20"/>
                </w:rPr>
                <w:t>, Part II</w:t>
              </w:r>
            </w:hyperlink>
          </w:p>
        </w:tc>
      </w:tr>
      <w:tr w:rsidR="00D410B3" w:rsidRPr="00881FCA" w:rsidTr="002538F5">
        <w:tc>
          <w:tcPr>
            <w:tcW w:w="1329" w:type="dxa"/>
          </w:tcPr>
          <w:p w:rsidR="00D410B3" w:rsidRPr="00881FCA" w:rsidRDefault="00D410B3" w:rsidP="002538F5">
            <w:r w:rsidRPr="00881FCA">
              <w:lastRenderedPageBreak/>
              <w:t>Week 9</w:t>
            </w:r>
          </w:p>
        </w:tc>
        <w:tc>
          <w:tcPr>
            <w:tcW w:w="2289" w:type="dxa"/>
          </w:tcPr>
          <w:p w:rsidR="00D410B3" w:rsidRPr="00B84784" w:rsidRDefault="00D410B3" w:rsidP="002538F5">
            <w:pPr>
              <w:autoSpaceDE w:val="0"/>
              <w:autoSpaceDN w:val="0"/>
              <w:adjustRightInd w:val="0"/>
              <w:rPr>
                <w:color w:val="000000"/>
              </w:rPr>
            </w:pPr>
            <w:r>
              <w:rPr>
                <w:color w:val="000000"/>
              </w:rPr>
              <w:t>Informatics and Failure: Culture Eats Planning for Lunch</w:t>
            </w:r>
          </w:p>
        </w:tc>
        <w:tc>
          <w:tcPr>
            <w:tcW w:w="6678" w:type="dxa"/>
          </w:tcPr>
          <w:p w:rsidR="00D410B3" w:rsidRPr="007A56C7" w:rsidRDefault="00D410B3" w:rsidP="00D410B3">
            <w:pPr>
              <w:pStyle w:val="ListParagraph"/>
              <w:numPr>
                <w:ilvl w:val="0"/>
                <w:numId w:val="14"/>
              </w:numPr>
              <w:spacing w:after="0" w:line="240" w:lineRule="auto"/>
              <w:ind w:left="360"/>
              <w:rPr>
                <w:rFonts w:ascii="Times New Roman" w:hAnsi="Times New Roman" w:cs="Times New Roman"/>
                <w:sz w:val="20"/>
                <w:szCs w:val="20"/>
              </w:rPr>
            </w:pPr>
            <w:r w:rsidRPr="007A56C7">
              <w:rPr>
                <w:rFonts w:ascii="Times New Roman" w:hAnsi="Times New Roman" w:cs="Times New Roman"/>
                <w:sz w:val="20"/>
                <w:szCs w:val="20"/>
              </w:rPr>
              <w:t xml:space="preserve">Chen. </w:t>
            </w:r>
            <w:hyperlink r:id="rId34" w:history="1">
              <w:r w:rsidRPr="007A56C7">
                <w:rPr>
                  <w:rStyle w:val="Hyperlink"/>
                  <w:rFonts w:ascii="Times New Roman" w:hAnsi="Times New Roman" w:cs="Times New Roman"/>
                  <w:sz w:val="20"/>
                  <w:szCs w:val="20"/>
                </w:rPr>
                <w:t>Learning to Keep Patients Safe in a Culture of Fear</w:t>
              </w:r>
            </w:hyperlink>
            <w:r w:rsidRPr="007A56C7">
              <w:rPr>
                <w:rFonts w:ascii="Times New Roman" w:hAnsi="Times New Roman" w:cs="Times New Roman"/>
                <w:sz w:val="20"/>
                <w:szCs w:val="20"/>
              </w:rPr>
              <w:t xml:space="preserve">. The New York Times. 2010. </w:t>
            </w:r>
          </w:p>
          <w:p w:rsidR="00D410B3" w:rsidRPr="007A56C7" w:rsidRDefault="00D410B3" w:rsidP="00D410B3">
            <w:pPr>
              <w:pStyle w:val="ListParagraph"/>
              <w:numPr>
                <w:ilvl w:val="0"/>
                <w:numId w:val="14"/>
              </w:numPr>
              <w:spacing w:after="0" w:line="240" w:lineRule="auto"/>
              <w:ind w:left="360"/>
              <w:rPr>
                <w:rFonts w:ascii="Times New Roman" w:hAnsi="Times New Roman" w:cs="Times New Roman"/>
                <w:sz w:val="20"/>
                <w:szCs w:val="20"/>
              </w:rPr>
            </w:pPr>
            <w:proofErr w:type="spellStart"/>
            <w:r w:rsidRPr="007A56C7">
              <w:rPr>
                <w:rFonts w:ascii="Times New Roman" w:hAnsi="Times New Roman" w:cs="Times New Roman"/>
                <w:sz w:val="20"/>
                <w:szCs w:val="20"/>
              </w:rPr>
              <w:t>MacPhee</w:t>
            </w:r>
            <w:proofErr w:type="spellEnd"/>
            <w:r w:rsidRPr="007A56C7">
              <w:rPr>
                <w:rFonts w:ascii="Times New Roman" w:hAnsi="Times New Roman" w:cs="Times New Roman"/>
                <w:sz w:val="20"/>
                <w:szCs w:val="20"/>
              </w:rPr>
              <w:t xml:space="preserve"> M. Strategies and tools for managing change. J </w:t>
            </w:r>
            <w:proofErr w:type="spellStart"/>
            <w:r w:rsidRPr="007A56C7">
              <w:rPr>
                <w:rFonts w:ascii="Times New Roman" w:hAnsi="Times New Roman" w:cs="Times New Roman"/>
                <w:sz w:val="20"/>
                <w:szCs w:val="20"/>
              </w:rPr>
              <w:t>Nurs</w:t>
            </w:r>
            <w:proofErr w:type="spellEnd"/>
            <w:r w:rsidRPr="007A56C7">
              <w:rPr>
                <w:rFonts w:ascii="Times New Roman" w:hAnsi="Times New Roman" w:cs="Times New Roman"/>
                <w:sz w:val="20"/>
                <w:szCs w:val="20"/>
              </w:rPr>
              <w:t xml:space="preserve"> Adm. 2007; Vol. 37, </w:t>
            </w:r>
            <w:proofErr w:type="spellStart"/>
            <w:r w:rsidRPr="007A56C7">
              <w:rPr>
                <w:rFonts w:ascii="Times New Roman" w:hAnsi="Times New Roman" w:cs="Times New Roman"/>
                <w:sz w:val="20"/>
                <w:szCs w:val="20"/>
              </w:rPr>
              <w:t>Iss</w:t>
            </w:r>
            <w:proofErr w:type="spellEnd"/>
            <w:r w:rsidRPr="007A56C7">
              <w:rPr>
                <w:rFonts w:ascii="Times New Roman" w:hAnsi="Times New Roman" w:cs="Times New Roman"/>
                <w:sz w:val="20"/>
                <w:szCs w:val="20"/>
              </w:rPr>
              <w:t xml:space="preserve">. 9:405-413. PMID: 17823574 </w:t>
            </w:r>
          </w:p>
          <w:p w:rsidR="00D410B3" w:rsidRPr="007A56C7" w:rsidRDefault="00D410B3" w:rsidP="00D410B3">
            <w:pPr>
              <w:pStyle w:val="ListParagraph"/>
              <w:numPr>
                <w:ilvl w:val="0"/>
                <w:numId w:val="14"/>
              </w:numPr>
              <w:spacing w:after="0" w:line="240" w:lineRule="auto"/>
              <w:ind w:left="360"/>
              <w:rPr>
                <w:rFonts w:ascii="Times New Roman" w:hAnsi="Times New Roman" w:cs="Times New Roman"/>
                <w:sz w:val="20"/>
                <w:szCs w:val="20"/>
              </w:rPr>
            </w:pPr>
            <w:proofErr w:type="spellStart"/>
            <w:r w:rsidRPr="007A56C7">
              <w:rPr>
                <w:rFonts w:ascii="Times New Roman" w:hAnsi="Times New Roman" w:cs="Times New Roman"/>
                <w:sz w:val="20"/>
                <w:szCs w:val="20"/>
              </w:rPr>
              <w:t>Lorenzi</w:t>
            </w:r>
            <w:proofErr w:type="spellEnd"/>
            <w:r w:rsidRPr="007A56C7">
              <w:rPr>
                <w:rFonts w:ascii="Times New Roman" w:hAnsi="Times New Roman" w:cs="Times New Roman"/>
                <w:sz w:val="20"/>
                <w:szCs w:val="20"/>
              </w:rPr>
              <w:t xml:space="preserve"> NM, Riley RT. Organizational issues = change. </w:t>
            </w:r>
            <w:proofErr w:type="spellStart"/>
            <w:r w:rsidRPr="007A56C7">
              <w:rPr>
                <w:rFonts w:ascii="Times New Roman" w:hAnsi="Times New Roman" w:cs="Times New Roman"/>
                <w:sz w:val="20"/>
                <w:szCs w:val="20"/>
              </w:rPr>
              <w:t>Int</w:t>
            </w:r>
            <w:proofErr w:type="spellEnd"/>
            <w:r w:rsidRPr="007A56C7">
              <w:rPr>
                <w:rFonts w:ascii="Times New Roman" w:hAnsi="Times New Roman" w:cs="Times New Roman"/>
                <w:sz w:val="20"/>
                <w:szCs w:val="20"/>
              </w:rPr>
              <w:t xml:space="preserve"> J Med Inform. 2003; Vol. 69, </w:t>
            </w:r>
            <w:proofErr w:type="spellStart"/>
            <w:r w:rsidRPr="007A56C7">
              <w:rPr>
                <w:rFonts w:ascii="Times New Roman" w:hAnsi="Times New Roman" w:cs="Times New Roman"/>
                <w:sz w:val="20"/>
                <w:szCs w:val="20"/>
              </w:rPr>
              <w:t>Iss</w:t>
            </w:r>
            <w:proofErr w:type="spellEnd"/>
            <w:r w:rsidRPr="007A56C7">
              <w:rPr>
                <w:rFonts w:ascii="Times New Roman" w:hAnsi="Times New Roman" w:cs="Times New Roman"/>
                <w:sz w:val="20"/>
                <w:szCs w:val="20"/>
              </w:rPr>
              <w:t>. 2-3:197-203. PMID: 12810124</w:t>
            </w:r>
          </w:p>
          <w:p w:rsidR="00D410B3" w:rsidRPr="007A56C7" w:rsidRDefault="00D410B3" w:rsidP="00D410B3">
            <w:pPr>
              <w:pStyle w:val="ListParagraph"/>
              <w:numPr>
                <w:ilvl w:val="0"/>
                <w:numId w:val="14"/>
              </w:numPr>
              <w:spacing w:after="0" w:line="240" w:lineRule="auto"/>
              <w:ind w:left="360"/>
              <w:rPr>
                <w:rFonts w:ascii="Times New Roman" w:hAnsi="Times New Roman" w:cs="Times New Roman"/>
                <w:sz w:val="20"/>
                <w:szCs w:val="20"/>
              </w:rPr>
            </w:pPr>
            <w:proofErr w:type="spellStart"/>
            <w:r w:rsidRPr="007A56C7">
              <w:rPr>
                <w:rFonts w:ascii="Times New Roman" w:hAnsi="Times New Roman" w:cs="Times New Roman"/>
                <w:sz w:val="20"/>
                <w:szCs w:val="20"/>
              </w:rPr>
              <w:t>Lorenzi</w:t>
            </w:r>
            <w:proofErr w:type="spellEnd"/>
            <w:r w:rsidRPr="007A56C7">
              <w:rPr>
                <w:rFonts w:ascii="Times New Roman" w:hAnsi="Times New Roman" w:cs="Times New Roman"/>
                <w:sz w:val="20"/>
                <w:szCs w:val="20"/>
              </w:rPr>
              <w:t xml:space="preserve"> NM, Riley RT, Blyth AJ, </w:t>
            </w:r>
            <w:proofErr w:type="spellStart"/>
            <w:r w:rsidRPr="007A56C7">
              <w:rPr>
                <w:rFonts w:ascii="Times New Roman" w:hAnsi="Times New Roman" w:cs="Times New Roman"/>
                <w:sz w:val="20"/>
                <w:szCs w:val="20"/>
              </w:rPr>
              <w:t>Southon</w:t>
            </w:r>
            <w:proofErr w:type="spellEnd"/>
            <w:r w:rsidRPr="007A56C7">
              <w:rPr>
                <w:rFonts w:ascii="Times New Roman" w:hAnsi="Times New Roman" w:cs="Times New Roman"/>
                <w:sz w:val="20"/>
                <w:szCs w:val="20"/>
              </w:rPr>
              <w:t xml:space="preserve"> G, Dixon BJ. Antecedents of the people and organizational aspects of medical informatics: review of the literature. J Am Med Inform Assoc. 1997; Vol. 4, </w:t>
            </w:r>
            <w:proofErr w:type="spellStart"/>
            <w:r w:rsidRPr="007A56C7">
              <w:rPr>
                <w:rFonts w:ascii="Times New Roman" w:hAnsi="Times New Roman" w:cs="Times New Roman"/>
                <w:sz w:val="20"/>
                <w:szCs w:val="20"/>
              </w:rPr>
              <w:t>Iss</w:t>
            </w:r>
            <w:proofErr w:type="spellEnd"/>
            <w:r w:rsidRPr="007A56C7">
              <w:rPr>
                <w:rFonts w:ascii="Times New Roman" w:hAnsi="Times New Roman" w:cs="Times New Roman"/>
                <w:sz w:val="20"/>
                <w:szCs w:val="20"/>
              </w:rPr>
              <w:t xml:space="preserve">. 2:79-93. PMID: 9067874 </w:t>
            </w:r>
          </w:p>
          <w:p w:rsidR="00D410B3" w:rsidRPr="007A56C7" w:rsidRDefault="00D410B3" w:rsidP="00D410B3">
            <w:pPr>
              <w:pStyle w:val="ListParagraph"/>
              <w:numPr>
                <w:ilvl w:val="0"/>
                <w:numId w:val="14"/>
              </w:numPr>
              <w:spacing w:after="0" w:line="240" w:lineRule="auto"/>
              <w:ind w:left="360"/>
              <w:rPr>
                <w:rFonts w:ascii="Times New Roman" w:hAnsi="Times New Roman" w:cs="Times New Roman"/>
                <w:sz w:val="20"/>
                <w:szCs w:val="20"/>
              </w:rPr>
            </w:pPr>
            <w:r w:rsidRPr="007A56C7">
              <w:rPr>
                <w:rFonts w:ascii="Times New Roman" w:hAnsi="Times New Roman" w:cs="Times New Roman"/>
                <w:sz w:val="20"/>
                <w:szCs w:val="20"/>
              </w:rPr>
              <w:lastRenderedPageBreak/>
              <w:t xml:space="preserve">Ash JS, </w:t>
            </w:r>
            <w:proofErr w:type="spellStart"/>
            <w:r w:rsidRPr="007A56C7">
              <w:rPr>
                <w:rFonts w:ascii="Times New Roman" w:hAnsi="Times New Roman" w:cs="Times New Roman"/>
                <w:sz w:val="20"/>
                <w:szCs w:val="20"/>
              </w:rPr>
              <w:t>Sittig</w:t>
            </w:r>
            <w:proofErr w:type="spellEnd"/>
            <w:r w:rsidRPr="007A56C7">
              <w:rPr>
                <w:rFonts w:ascii="Times New Roman" w:hAnsi="Times New Roman" w:cs="Times New Roman"/>
                <w:sz w:val="20"/>
                <w:szCs w:val="20"/>
              </w:rPr>
              <w:t xml:space="preserve"> DF, Dykstra RH, </w:t>
            </w:r>
            <w:proofErr w:type="spellStart"/>
            <w:r w:rsidRPr="007A56C7">
              <w:rPr>
                <w:rFonts w:ascii="Times New Roman" w:hAnsi="Times New Roman" w:cs="Times New Roman"/>
                <w:sz w:val="20"/>
                <w:szCs w:val="20"/>
              </w:rPr>
              <w:t>Guappone</w:t>
            </w:r>
            <w:proofErr w:type="spellEnd"/>
            <w:r w:rsidRPr="007A56C7">
              <w:rPr>
                <w:rFonts w:ascii="Times New Roman" w:hAnsi="Times New Roman" w:cs="Times New Roman"/>
                <w:sz w:val="20"/>
                <w:szCs w:val="20"/>
              </w:rPr>
              <w:t xml:space="preserve"> K, Carpenter JD, </w:t>
            </w:r>
            <w:proofErr w:type="spellStart"/>
            <w:r w:rsidRPr="007A56C7">
              <w:rPr>
                <w:rFonts w:ascii="Times New Roman" w:hAnsi="Times New Roman" w:cs="Times New Roman"/>
                <w:sz w:val="20"/>
                <w:szCs w:val="20"/>
              </w:rPr>
              <w:t>Seshadri</w:t>
            </w:r>
            <w:proofErr w:type="spellEnd"/>
            <w:r w:rsidRPr="007A56C7">
              <w:rPr>
                <w:rFonts w:ascii="Times New Roman" w:hAnsi="Times New Roman" w:cs="Times New Roman"/>
                <w:sz w:val="20"/>
                <w:szCs w:val="20"/>
              </w:rPr>
              <w:t xml:space="preserve"> V. Categorizing the unintended </w:t>
            </w:r>
            <w:proofErr w:type="spellStart"/>
            <w:r w:rsidRPr="007A56C7">
              <w:rPr>
                <w:rFonts w:ascii="Times New Roman" w:hAnsi="Times New Roman" w:cs="Times New Roman"/>
                <w:sz w:val="20"/>
                <w:szCs w:val="20"/>
              </w:rPr>
              <w:t>sociotechnical</w:t>
            </w:r>
            <w:proofErr w:type="spellEnd"/>
            <w:r w:rsidRPr="007A56C7">
              <w:rPr>
                <w:rFonts w:ascii="Times New Roman" w:hAnsi="Times New Roman" w:cs="Times New Roman"/>
                <w:sz w:val="20"/>
                <w:szCs w:val="20"/>
              </w:rPr>
              <w:t xml:space="preserve"> consequences of computerized provider order entry. </w:t>
            </w:r>
            <w:proofErr w:type="spellStart"/>
            <w:r w:rsidRPr="007A56C7">
              <w:rPr>
                <w:rFonts w:ascii="Times New Roman" w:hAnsi="Times New Roman" w:cs="Times New Roman"/>
                <w:sz w:val="20"/>
                <w:szCs w:val="20"/>
              </w:rPr>
              <w:t>Int</w:t>
            </w:r>
            <w:proofErr w:type="spellEnd"/>
            <w:r w:rsidRPr="007A56C7">
              <w:rPr>
                <w:rFonts w:ascii="Times New Roman" w:hAnsi="Times New Roman" w:cs="Times New Roman"/>
                <w:sz w:val="20"/>
                <w:szCs w:val="20"/>
              </w:rPr>
              <w:t xml:space="preserve"> J Med Inform. 2007; Vol. 76 </w:t>
            </w:r>
            <w:proofErr w:type="spellStart"/>
            <w:r w:rsidRPr="007A56C7">
              <w:rPr>
                <w:rFonts w:ascii="Times New Roman" w:hAnsi="Times New Roman" w:cs="Times New Roman"/>
                <w:sz w:val="20"/>
                <w:szCs w:val="20"/>
              </w:rPr>
              <w:t>Suppl</w:t>
            </w:r>
            <w:proofErr w:type="spellEnd"/>
            <w:r w:rsidRPr="007A56C7">
              <w:rPr>
                <w:rFonts w:ascii="Times New Roman" w:hAnsi="Times New Roman" w:cs="Times New Roman"/>
                <w:sz w:val="20"/>
                <w:szCs w:val="20"/>
              </w:rPr>
              <w:t xml:space="preserve"> 1</w:t>
            </w:r>
            <w:proofErr w:type="gramStart"/>
            <w:r w:rsidRPr="007A56C7">
              <w:rPr>
                <w:rFonts w:ascii="Times New Roman" w:hAnsi="Times New Roman" w:cs="Times New Roman"/>
                <w:sz w:val="20"/>
                <w:szCs w:val="20"/>
              </w:rPr>
              <w:t>,:</w:t>
            </w:r>
            <w:proofErr w:type="gramEnd"/>
            <w:r w:rsidRPr="007A56C7">
              <w:rPr>
                <w:rFonts w:ascii="Times New Roman" w:hAnsi="Times New Roman" w:cs="Times New Roman"/>
                <w:sz w:val="20"/>
                <w:szCs w:val="20"/>
              </w:rPr>
              <w:t>21-27. PMID: 16793330</w:t>
            </w:r>
          </w:p>
          <w:p w:rsidR="00D410B3" w:rsidRDefault="00D410B3" w:rsidP="00D410B3">
            <w:pPr>
              <w:pStyle w:val="ListParagraph"/>
              <w:numPr>
                <w:ilvl w:val="0"/>
                <w:numId w:val="5"/>
              </w:numPr>
              <w:spacing w:after="0" w:line="240" w:lineRule="auto"/>
              <w:ind w:left="360"/>
              <w:rPr>
                <w:rFonts w:ascii="Times New Roman" w:hAnsi="Times New Roman" w:cs="Times New Roman"/>
                <w:sz w:val="20"/>
                <w:szCs w:val="20"/>
              </w:rPr>
            </w:pPr>
            <w:r w:rsidRPr="007A56C7">
              <w:rPr>
                <w:rFonts w:ascii="Times New Roman" w:hAnsi="Times New Roman" w:cs="Times New Roman"/>
                <w:sz w:val="20"/>
                <w:szCs w:val="20"/>
              </w:rPr>
              <w:t xml:space="preserve">Scott T, </w:t>
            </w:r>
            <w:proofErr w:type="spellStart"/>
            <w:r w:rsidRPr="007A56C7">
              <w:rPr>
                <w:rFonts w:ascii="Times New Roman" w:hAnsi="Times New Roman" w:cs="Times New Roman"/>
                <w:sz w:val="20"/>
                <w:szCs w:val="20"/>
              </w:rPr>
              <w:t>Mannion</w:t>
            </w:r>
            <w:proofErr w:type="spellEnd"/>
            <w:r w:rsidRPr="007A56C7">
              <w:rPr>
                <w:rFonts w:ascii="Times New Roman" w:hAnsi="Times New Roman" w:cs="Times New Roman"/>
                <w:sz w:val="20"/>
                <w:szCs w:val="20"/>
              </w:rPr>
              <w:t xml:space="preserve"> R, Davies HT, Marshall MN. Implementing culture change in health care: theory and practice. </w:t>
            </w:r>
            <w:proofErr w:type="spellStart"/>
            <w:r w:rsidRPr="007A56C7">
              <w:rPr>
                <w:rFonts w:ascii="Times New Roman" w:hAnsi="Times New Roman" w:cs="Times New Roman"/>
                <w:sz w:val="20"/>
                <w:szCs w:val="20"/>
              </w:rPr>
              <w:t>Int</w:t>
            </w:r>
            <w:proofErr w:type="spellEnd"/>
            <w:r w:rsidRPr="007A56C7">
              <w:rPr>
                <w:rFonts w:ascii="Times New Roman" w:hAnsi="Times New Roman" w:cs="Times New Roman"/>
                <w:sz w:val="20"/>
                <w:szCs w:val="20"/>
              </w:rPr>
              <w:t xml:space="preserve"> J </w:t>
            </w:r>
            <w:proofErr w:type="spellStart"/>
            <w:r w:rsidRPr="007A56C7">
              <w:rPr>
                <w:rFonts w:ascii="Times New Roman" w:hAnsi="Times New Roman" w:cs="Times New Roman"/>
                <w:sz w:val="20"/>
                <w:szCs w:val="20"/>
              </w:rPr>
              <w:t>Qual</w:t>
            </w:r>
            <w:proofErr w:type="spellEnd"/>
            <w:r w:rsidRPr="007A56C7">
              <w:rPr>
                <w:rFonts w:ascii="Times New Roman" w:hAnsi="Times New Roman" w:cs="Times New Roman"/>
                <w:sz w:val="20"/>
                <w:szCs w:val="20"/>
              </w:rPr>
              <w:t xml:space="preserve"> Health Care. 2003; Vol. 15, </w:t>
            </w:r>
            <w:proofErr w:type="spellStart"/>
            <w:r w:rsidRPr="007A56C7">
              <w:rPr>
                <w:rFonts w:ascii="Times New Roman" w:hAnsi="Times New Roman" w:cs="Times New Roman"/>
                <w:sz w:val="20"/>
                <w:szCs w:val="20"/>
              </w:rPr>
              <w:t>Iss</w:t>
            </w:r>
            <w:proofErr w:type="spellEnd"/>
            <w:r w:rsidRPr="007A56C7">
              <w:rPr>
                <w:rFonts w:ascii="Times New Roman" w:hAnsi="Times New Roman" w:cs="Times New Roman"/>
                <w:sz w:val="20"/>
                <w:szCs w:val="20"/>
              </w:rPr>
              <w:t xml:space="preserve">. 2:111-118. PMID: 12705704 </w:t>
            </w:r>
          </w:p>
          <w:p w:rsidR="00D410B3" w:rsidRPr="007A56C7" w:rsidRDefault="00D410B3" w:rsidP="00D410B3">
            <w:pPr>
              <w:pStyle w:val="ListParagraph"/>
              <w:numPr>
                <w:ilvl w:val="0"/>
                <w:numId w:val="5"/>
              </w:numPr>
              <w:spacing w:after="0" w:line="240" w:lineRule="auto"/>
              <w:ind w:left="360"/>
              <w:rPr>
                <w:rFonts w:ascii="Times New Roman" w:hAnsi="Times New Roman" w:cs="Times New Roman"/>
                <w:sz w:val="20"/>
                <w:szCs w:val="20"/>
              </w:rPr>
            </w:pPr>
            <w:r w:rsidRPr="007A56C7">
              <w:rPr>
                <w:rFonts w:ascii="Times New Roman" w:hAnsi="Times New Roman" w:cs="Times New Roman"/>
                <w:sz w:val="20"/>
                <w:szCs w:val="20"/>
              </w:rPr>
              <w:t xml:space="preserve">Kraus S, Barber TR, Briggs B, et al. </w:t>
            </w:r>
            <w:proofErr w:type="gramStart"/>
            <w:r w:rsidRPr="007A56C7">
              <w:rPr>
                <w:rFonts w:ascii="Times New Roman" w:hAnsi="Times New Roman" w:cs="Times New Roman"/>
                <w:sz w:val="20"/>
                <w:szCs w:val="20"/>
              </w:rPr>
              <w:t>Implementing</w:t>
            </w:r>
            <w:proofErr w:type="gramEnd"/>
            <w:r w:rsidRPr="007A56C7">
              <w:rPr>
                <w:rFonts w:ascii="Times New Roman" w:hAnsi="Times New Roman" w:cs="Times New Roman"/>
                <w:sz w:val="20"/>
                <w:szCs w:val="20"/>
              </w:rPr>
              <w:t xml:space="preserve"> computerized physician order management at a community hospital. </w:t>
            </w:r>
            <w:proofErr w:type="spellStart"/>
            <w:r w:rsidRPr="007A56C7">
              <w:rPr>
                <w:rFonts w:ascii="Times New Roman" w:hAnsi="Times New Roman" w:cs="Times New Roman"/>
                <w:sz w:val="20"/>
                <w:szCs w:val="20"/>
              </w:rPr>
              <w:t>Jt</w:t>
            </w:r>
            <w:proofErr w:type="spellEnd"/>
            <w:r w:rsidRPr="007A56C7">
              <w:rPr>
                <w:rFonts w:ascii="Times New Roman" w:hAnsi="Times New Roman" w:cs="Times New Roman"/>
                <w:sz w:val="20"/>
                <w:szCs w:val="20"/>
              </w:rPr>
              <w:t xml:space="preserve"> </w:t>
            </w:r>
            <w:proofErr w:type="spellStart"/>
            <w:r w:rsidRPr="007A56C7">
              <w:rPr>
                <w:rFonts w:ascii="Times New Roman" w:hAnsi="Times New Roman" w:cs="Times New Roman"/>
                <w:sz w:val="20"/>
                <w:szCs w:val="20"/>
              </w:rPr>
              <w:t>Comm</w:t>
            </w:r>
            <w:proofErr w:type="spellEnd"/>
            <w:r w:rsidRPr="007A56C7">
              <w:rPr>
                <w:rFonts w:ascii="Times New Roman" w:hAnsi="Times New Roman" w:cs="Times New Roman"/>
                <w:sz w:val="20"/>
                <w:szCs w:val="20"/>
              </w:rPr>
              <w:t xml:space="preserve"> J </w:t>
            </w:r>
            <w:proofErr w:type="spellStart"/>
            <w:r w:rsidRPr="007A56C7">
              <w:rPr>
                <w:rFonts w:ascii="Times New Roman" w:hAnsi="Times New Roman" w:cs="Times New Roman"/>
                <w:sz w:val="20"/>
                <w:szCs w:val="20"/>
              </w:rPr>
              <w:t>Qual</w:t>
            </w:r>
            <w:proofErr w:type="spellEnd"/>
            <w:r w:rsidRPr="007A56C7">
              <w:rPr>
                <w:rFonts w:ascii="Times New Roman" w:hAnsi="Times New Roman" w:cs="Times New Roman"/>
                <w:sz w:val="20"/>
                <w:szCs w:val="20"/>
              </w:rPr>
              <w:t xml:space="preserve"> Patient </w:t>
            </w:r>
            <w:proofErr w:type="spellStart"/>
            <w:r w:rsidRPr="007A56C7">
              <w:rPr>
                <w:rFonts w:ascii="Times New Roman" w:hAnsi="Times New Roman" w:cs="Times New Roman"/>
                <w:sz w:val="20"/>
                <w:szCs w:val="20"/>
              </w:rPr>
              <w:t>Saf</w:t>
            </w:r>
            <w:proofErr w:type="spellEnd"/>
            <w:r w:rsidRPr="007A56C7">
              <w:rPr>
                <w:rFonts w:ascii="Times New Roman" w:hAnsi="Times New Roman" w:cs="Times New Roman"/>
                <w:sz w:val="20"/>
                <w:szCs w:val="20"/>
              </w:rPr>
              <w:t xml:space="preserve">. 2008; Vol. 34, </w:t>
            </w:r>
            <w:proofErr w:type="spellStart"/>
            <w:r w:rsidRPr="007A56C7">
              <w:rPr>
                <w:rFonts w:ascii="Times New Roman" w:hAnsi="Times New Roman" w:cs="Times New Roman"/>
                <w:sz w:val="20"/>
                <w:szCs w:val="20"/>
              </w:rPr>
              <w:t>Iss</w:t>
            </w:r>
            <w:proofErr w:type="spellEnd"/>
            <w:r w:rsidRPr="007A56C7">
              <w:rPr>
                <w:rFonts w:ascii="Times New Roman" w:hAnsi="Times New Roman" w:cs="Times New Roman"/>
                <w:sz w:val="20"/>
                <w:szCs w:val="20"/>
              </w:rPr>
              <w:t>. 2:74-84. PMID: 18351192</w:t>
            </w:r>
          </w:p>
        </w:tc>
      </w:tr>
      <w:tr w:rsidR="00D410B3" w:rsidRPr="00881FCA" w:rsidTr="002538F5">
        <w:tc>
          <w:tcPr>
            <w:tcW w:w="1329" w:type="dxa"/>
          </w:tcPr>
          <w:p w:rsidR="00D410B3" w:rsidRPr="00881FCA" w:rsidRDefault="00D410B3" w:rsidP="002538F5">
            <w:r w:rsidRPr="00881FCA">
              <w:lastRenderedPageBreak/>
              <w:t>Week 10</w:t>
            </w:r>
          </w:p>
        </w:tc>
        <w:tc>
          <w:tcPr>
            <w:tcW w:w="2289" w:type="dxa"/>
          </w:tcPr>
          <w:p w:rsidR="00D410B3" w:rsidRPr="00B84784" w:rsidRDefault="00D410B3" w:rsidP="002538F5">
            <w:pPr>
              <w:autoSpaceDE w:val="0"/>
              <w:autoSpaceDN w:val="0"/>
              <w:adjustRightInd w:val="0"/>
              <w:rPr>
                <w:color w:val="000000"/>
              </w:rPr>
            </w:pPr>
            <w:r>
              <w:rPr>
                <w:color w:val="000000"/>
              </w:rPr>
              <w:t>Confidentiality, Security and Privacy: The Devil is in the Details</w:t>
            </w:r>
          </w:p>
        </w:tc>
        <w:tc>
          <w:tcPr>
            <w:tcW w:w="6678" w:type="dxa"/>
          </w:tcPr>
          <w:p w:rsidR="00D410B3" w:rsidRPr="007A56C7" w:rsidRDefault="00D410B3" w:rsidP="00D410B3">
            <w:pPr>
              <w:numPr>
                <w:ilvl w:val="0"/>
                <w:numId w:val="11"/>
              </w:numPr>
              <w:spacing w:before="100" w:beforeAutospacing="1" w:after="100" w:afterAutospacing="1"/>
              <w:ind w:left="342" w:hanging="342"/>
            </w:pPr>
            <w:r w:rsidRPr="007A56C7">
              <w:t xml:space="preserve">Wager K. </w:t>
            </w:r>
            <w:hyperlink r:id="rId35" w:history="1">
              <w:r w:rsidRPr="007A56C7">
                <w:rPr>
                  <w:rStyle w:val="Hyperlink"/>
                </w:rPr>
                <w:t xml:space="preserve">Security of Health </w:t>
              </w:r>
              <w:proofErr w:type="spellStart"/>
              <w:r w:rsidRPr="007A56C7">
                <w:rPr>
                  <w:rStyle w:val="Hyperlink"/>
                </w:rPr>
                <w:t>Cage</w:t>
              </w:r>
              <w:proofErr w:type="spellEnd"/>
              <w:r w:rsidRPr="007A56C7">
                <w:rPr>
                  <w:rStyle w:val="Hyperlink"/>
                </w:rPr>
                <w:t xml:space="preserve"> Information Systems</w:t>
              </w:r>
            </w:hyperlink>
            <w:r w:rsidRPr="007A56C7">
              <w:t>, 2008</w:t>
            </w:r>
          </w:p>
          <w:p w:rsidR="00D410B3" w:rsidRPr="007A56C7" w:rsidRDefault="00D410B3" w:rsidP="00D410B3">
            <w:pPr>
              <w:numPr>
                <w:ilvl w:val="0"/>
                <w:numId w:val="11"/>
              </w:numPr>
              <w:spacing w:before="100" w:beforeAutospacing="1" w:after="100" w:afterAutospacing="1"/>
              <w:ind w:left="342" w:hanging="342"/>
            </w:pPr>
            <w:r w:rsidRPr="007A56C7">
              <w:t xml:space="preserve">Jones, E. </w:t>
            </w:r>
            <w:hyperlink r:id="rId36" w:history="1">
              <w:r w:rsidRPr="007A56C7">
                <w:rPr>
                  <w:rStyle w:val="Hyperlink"/>
                </w:rPr>
                <w:t>ARRA’s HITECH Privacy Provisions Apply HIPAA Security Rule to Business Associates</w:t>
              </w:r>
            </w:hyperlink>
            <w:r w:rsidRPr="007A56C7">
              <w:t>. 2009</w:t>
            </w:r>
          </w:p>
          <w:p w:rsidR="00D410B3" w:rsidRPr="007A56C7" w:rsidRDefault="00D410B3" w:rsidP="00D410B3">
            <w:pPr>
              <w:numPr>
                <w:ilvl w:val="0"/>
                <w:numId w:val="11"/>
              </w:numPr>
              <w:spacing w:before="100" w:beforeAutospacing="1" w:after="100" w:afterAutospacing="1"/>
              <w:ind w:left="342" w:hanging="342"/>
            </w:pPr>
            <w:r w:rsidRPr="007A56C7">
              <w:t xml:space="preserve">Teasdale S, Bates D, </w:t>
            </w:r>
            <w:proofErr w:type="spellStart"/>
            <w:r w:rsidRPr="007A56C7">
              <w:t>Kmetik</w:t>
            </w:r>
            <w:proofErr w:type="spellEnd"/>
            <w:r w:rsidRPr="007A56C7">
              <w:t xml:space="preserve"> K, </w:t>
            </w:r>
            <w:proofErr w:type="spellStart"/>
            <w:r w:rsidRPr="007A56C7">
              <w:t>Suzewits</w:t>
            </w:r>
            <w:proofErr w:type="spellEnd"/>
            <w:r w:rsidRPr="007A56C7">
              <w:t xml:space="preserve"> J, Bainbridge M. Secondary uses of clinical data in primary care. Inform Prim Care. 2007; Vol. 15, </w:t>
            </w:r>
            <w:proofErr w:type="spellStart"/>
            <w:r w:rsidRPr="007A56C7">
              <w:t>Iss</w:t>
            </w:r>
            <w:proofErr w:type="spellEnd"/>
            <w:r w:rsidRPr="007A56C7">
              <w:t>. 3:157-166. PMID: 18005563</w:t>
            </w:r>
          </w:p>
          <w:p w:rsidR="00D410B3" w:rsidRPr="007A56C7" w:rsidRDefault="00D410B3" w:rsidP="00D410B3">
            <w:pPr>
              <w:numPr>
                <w:ilvl w:val="0"/>
                <w:numId w:val="11"/>
              </w:numPr>
              <w:spacing w:before="100" w:beforeAutospacing="1" w:after="100" w:afterAutospacing="1"/>
              <w:ind w:left="342" w:hanging="342"/>
            </w:pPr>
            <w:r w:rsidRPr="007A56C7">
              <w:t xml:space="preserve">Friedman DJ, Parrish RG. The population health record: concepts, definition, design, and implementation. J Am Med Inform Assoc. 2010; Vol. 17, </w:t>
            </w:r>
            <w:proofErr w:type="spellStart"/>
            <w:r w:rsidRPr="007A56C7">
              <w:t>Iss</w:t>
            </w:r>
            <w:proofErr w:type="spellEnd"/>
            <w:r w:rsidRPr="007A56C7">
              <w:t>. 4:359-366. PMID: 20595299</w:t>
            </w:r>
          </w:p>
          <w:p w:rsidR="00D410B3" w:rsidRPr="007A56C7" w:rsidRDefault="00D410B3" w:rsidP="00D410B3">
            <w:pPr>
              <w:numPr>
                <w:ilvl w:val="0"/>
                <w:numId w:val="11"/>
              </w:numPr>
              <w:spacing w:before="100" w:beforeAutospacing="1" w:after="100" w:afterAutospacing="1"/>
              <w:ind w:left="342" w:hanging="342"/>
            </w:pPr>
            <w:r w:rsidRPr="007A56C7">
              <w:t xml:space="preserve">Koo D, O'Carroll P, </w:t>
            </w:r>
            <w:proofErr w:type="spellStart"/>
            <w:r w:rsidRPr="007A56C7">
              <w:t>LaVenture</w:t>
            </w:r>
            <w:proofErr w:type="spellEnd"/>
            <w:r w:rsidRPr="007A56C7">
              <w:t xml:space="preserve"> M. Public health 101 for informaticians. J Am Med Inform Assoc. 2001; Vol. 8, </w:t>
            </w:r>
            <w:proofErr w:type="spellStart"/>
            <w:r w:rsidRPr="007A56C7">
              <w:t>Iss</w:t>
            </w:r>
            <w:proofErr w:type="spellEnd"/>
            <w:r w:rsidRPr="007A56C7">
              <w:t>. 6:585-597. PMID: 11687565</w:t>
            </w:r>
          </w:p>
          <w:p w:rsidR="00D410B3" w:rsidRPr="007A56C7" w:rsidRDefault="00D410B3" w:rsidP="00D410B3">
            <w:pPr>
              <w:numPr>
                <w:ilvl w:val="0"/>
                <w:numId w:val="11"/>
              </w:numPr>
              <w:spacing w:before="100" w:beforeAutospacing="1" w:after="100" w:afterAutospacing="1"/>
              <w:ind w:left="342" w:hanging="342"/>
            </w:pPr>
            <w:proofErr w:type="spellStart"/>
            <w:r w:rsidRPr="007A56C7">
              <w:t>Kukafka</w:t>
            </w:r>
            <w:proofErr w:type="spellEnd"/>
            <w:r w:rsidRPr="007A56C7">
              <w:t xml:space="preserve"> R, </w:t>
            </w:r>
            <w:proofErr w:type="spellStart"/>
            <w:r w:rsidRPr="007A56C7">
              <w:t>Yasnoff</w:t>
            </w:r>
            <w:proofErr w:type="spellEnd"/>
            <w:r w:rsidRPr="007A56C7">
              <w:t xml:space="preserve"> WA. Public health informatics. J Biomed Inform. 2007; Vol. 40, </w:t>
            </w:r>
            <w:proofErr w:type="spellStart"/>
            <w:r w:rsidRPr="007A56C7">
              <w:t>Iss</w:t>
            </w:r>
            <w:proofErr w:type="spellEnd"/>
            <w:r w:rsidRPr="007A56C7">
              <w:t>. 4:365. PMID: 17656158</w:t>
            </w:r>
          </w:p>
        </w:tc>
      </w:tr>
      <w:tr w:rsidR="00D410B3" w:rsidRPr="00881FCA" w:rsidTr="002538F5">
        <w:tc>
          <w:tcPr>
            <w:tcW w:w="1329" w:type="dxa"/>
          </w:tcPr>
          <w:p w:rsidR="00D410B3" w:rsidRPr="00881FCA" w:rsidRDefault="00D410B3" w:rsidP="002538F5">
            <w:r>
              <w:t>Week 11</w:t>
            </w:r>
          </w:p>
        </w:tc>
        <w:tc>
          <w:tcPr>
            <w:tcW w:w="2289" w:type="dxa"/>
          </w:tcPr>
          <w:p w:rsidR="00D410B3" w:rsidRDefault="00D410B3" w:rsidP="002538F5">
            <w:pPr>
              <w:autoSpaceDE w:val="0"/>
              <w:autoSpaceDN w:val="0"/>
              <w:adjustRightInd w:val="0"/>
              <w:rPr>
                <w:color w:val="000000"/>
              </w:rPr>
            </w:pPr>
            <w:proofErr w:type="spellStart"/>
            <w:r>
              <w:rPr>
                <w:color w:val="000000"/>
              </w:rPr>
              <w:t>Esemplasy</w:t>
            </w:r>
            <w:proofErr w:type="spellEnd"/>
          </w:p>
        </w:tc>
        <w:tc>
          <w:tcPr>
            <w:tcW w:w="6678" w:type="dxa"/>
          </w:tcPr>
          <w:p w:rsidR="00D410B3" w:rsidRPr="007A56C7" w:rsidRDefault="00D410B3" w:rsidP="00D410B3">
            <w:pPr>
              <w:numPr>
                <w:ilvl w:val="0"/>
                <w:numId w:val="12"/>
              </w:numPr>
              <w:spacing w:before="100" w:beforeAutospacing="1" w:after="100" w:afterAutospacing="1"/>
              <w:ind w:left="342" w:hanging="342"/>
            </w:pPr>
            <w:proofErr w:type="spellStart"/>
            <w:r w:rsidRPr="007A56C7">
              <w:t>Sockolow</w:t>
            </w:r>
            <w:proofErr w:type="spellEnd"/>
            <w:r w:rsidRPr="007A56C7">
              <w:t xml:space="preserve"> P, Bowles KH. Including information technology project management in the nursing informatics curriculum. </w:t>
            </w:r>
            <w:proofErr w:type="spellStart"/>
            <w:r w:rsidRPr="007A56C7">
              <w:t>Comput</w:t>
            </w:r>
            <w:proofErr w:type="spellEnd"/>
            <w:r w:rsidRPr="007A56C7">
              <w:t xml:space="preserve"> Inform </w:t>
            </w:r>
            <w:proofErr w:type="spellStart"/>
            <w:r w:rsidRPr="007A56C7">
              <w:t>Nurs</w:t>
            </w:r>
            <w:proofErr w:type="spellEnd"/>
            <w:r w:rsidRPr="007A56C7">
              <w:t xml:space="preserve">. 2008; Vol. 26, </w:t>
            </w:r>
            <w:proofErr w:type="spellStart"/>
            <w:r w:rsidRPr="007A56C7">
              <w:t>Iss</w:t>
            </w:r>
            <w:proofErr w:type="spellEnd"/>
            <w:r w:rsidRPr="007A56C7">
              <w:t>. 1:14-20; quiz 21-2. PMID: 18091616</w:t>
            </w:r>
          </w:p>
          <w:p w:rsidR="00D410B3" w:rsidRPr="007A56C7" w:rsidRDefault="00D410B3" w:rsidP="00D410B3">
            <w:pPr>
              <w:numPr>
                <w:ilvl w:val="0"/>
                <w:numId w:val="12"/>
              </w:numPr>
              <w:spacing w:before="100" w:beforeAutospacing="1" w:after="100" w:afterAutospacing="1"/>
              <w:ind w:left="342" w:hanging="342"/>
            </w:pPr>
            <w:r w:rsidRPr="007A56C7">
              <w:t xml:space="preserve">Dixon </w:t>
            </w:r>
            <w:proofErr w:type="gramStart"/>
            <w:r w:rsidRPr="007A56C7">
              <w:t>BE</w:t>
            </w:r>
            <w:proofErr w:type="gramEnd"/>
            <w:r w:rsidRPr="007A56C7">
              <w:t xml:space="preserve">, </w:t>
            </w:r>
            <w:proofErr w:type="spellStart"/>
            <w:r w:rsidRPr="007A56C7">
              <w:t>Newlon</w:t>
            </w:r>
            <w:proofErr w:type="spellEnd"/>
            <w:r w:rsidRPr="007A56C7">
              <w:t xml:space="preserve"> CM. How do future nursing educators perceive informatics? Advancing the nursing informatics agenda through dialogue. J Prof </w:t>
            </w:r>
            <w:proofErr w:type="spellStart"/>
            <w:r w:rsidRPr="007A56C7">
              <w:t>Nurs</w:t>
            </w:r>
            <w:proofErr w:type="spellEnd"/>
            <w:r w:rsidRPr="007A56C7">
              <w:t xml:space="preserve">. 2010; Vol. 26, </w:t>
            </w:r>
            <w:proofErr w:type="spellStart"/>
            <w:r w:rsidRPr="007A56C7">
              <w:t>Iss</w:t>
            </w:r>
            <w:proofErr w:type="spellEnd"/>
            <w:r w:rsidRPr="007A56C7">
              <w:t>. 2:82-89. PMID: 20304375</w:t>
            </w:r>
          </w:p>
          <w:p w:rsidR="00D410B3" w:rsidRPr="007A56C7" w:rsidRDefault="00D410B3" w:rsidP="00D410B3">
            <w:pPr>
              <w:numPr>
                <w:ilvl w:val="0"/>
                <w:numId w:val="12"/>
              </w:numPr>
              <w:spacing w:before="100" w:beforeAutospacing="1" w:after="100" w:afterAutospacing="1"/>
              <w:ind w:left="342" w:hanging="342"/>
            </w:pPr>
            <w:proofErr w:type="spellStart"/>
            <w:r w:rsidRPr="007A56C7">
              <w:t>Chism</w:t>
            </w:r>
            <w:proofErr w:type="spellEnd"/>
            <w:r w:rsidRPr="007A56C7">
              <w:t xml:space="preserve"> LA. Toward clarification of the doctor of nursing practice degree. Adv </w:t>
            </w:r>
            <w:proofErr w:type="spellStart"/>
            <w:r w:rsidRPr="007A56C7">
              <w:t>Emerg</w:t>
            </w:r>
            <w:proofErr w:type="spellEnd"/>
            <w:r w:rsidRPr="007A56C7">
              <w:t xml:space="preserve"> </w:t>
            </w:r>
            <w:proofErr w:type="spellStart"/>
            <w:r w:rsidRPr="007A56C7">
              <w:t>Nurs</w:t>
            </w:r>
            <w:proofErr w:type="spellEnd"/>
            <w:r w:rsidRPr="007A56C7">
              <w:t xml:space="preserve"> J. 2009; Vol. 31, </w:t>
            </w:r>
            <w:proofErr w:type="spellStart"/>
            <w:r w:rsidRPr="007A56C7">
              <w:t>Iss</w:t>
            </w:r>
            <w:proofErr w:type="spellEnd"/>
            <w:r w:rsidRPr="007A56C7">
              <w:t>. 4:287-297. PMID: 20118882</w:t>
            </w:r>
          </w:p>
          <w:p w:rsidR="00D410B3" w:rsidRPr="007A56C7" w:rsidRDefault="00D410B3" w:rsidP="00D410B3">
            <w:pPr>
              <w:numPr>
                <w:ilvl w:val="0"/>
                <w:numId w:val="12"/>
              </w:numPr>
              <w:spacing w:before="100" w:beforeAutospacing="1" w:after="100" w:afterAutospacing="1"/>
              <w:ind w:left="342" w:hanging="342"/>
            </w:pPr>
            <w:r w:rsidRPr="007A56C7">
              <w:t xml:space="preserve">Hart MD. A Delphi study to determine baseline informatics competencies for nurse managers. </w:t>
            </w:r>
            <w:proofErr w:type="spellStart"/>
            <w:r w:rsidRPr="007A56C7">
              <w:t>Comput</w:t>
            </w:r>
            <w:proofErr w:type="spellEnd"/>
            <w:r w:rsidRPr="007A56C7">
              <w:t xml:space="preserve"> Inform </w:t>
            </w:r>
            <w:proofErr w:type="spellStart"/>
            <w:r w:rsidRPr="007A56C7">
              <w:t>Nurs</w:t>
            </w:r>
            <w:proofErr w:type="spellEnd"/>
            <w:r w:rsidRPr="007A56C7">
              <w:t xml:space="preserve">. 2010; Vol. 28, </w:t>
            </w:r>
            <w:proofErr w:type="spellStart"/>
            <w:r w:rsidRPr="007A56C7">
              <w:t>Iss</w:t>
            </w:r>
            <w:proofErr w:type="spellEnd"/>
            <w:r w:rsidRPr="007A56C7">
              <w:t>. 6:364-370. PMID: 20978407</w:t>
            </w:r>
          </w:p>
          <w:p w:rsidR="00D410B3" w:rsidRPr="007A56C7" w:rsidRDefault="00D410B3" w:rsidP="00D410B3">
            <w:pPr>
              <w:numPr>
                <w:ilvl w:val="0"/>
                <w:numId w:val="12"/>
              </w:numPr>
              <w:spacing w:before="100" w:beforeAutospacing="1" w:after="100" w:afterAutospacing="1"/>
              <w:ind w:left="342" w:hanging="342"/>
            </w:pPr>
            <w:r w:rsidRPr="007A56C7">
              <w:t xml:space="preserve">Hart MD. Informatics competency and development within the US nursing population workforce: a systematic literature review. </w:t>
            </w:r>
            <w:proofErr w:type="spellStart"/>
            <w:r w:rsidRPr="007A56C7">
              <w:t>Comput</w:t>
            </w:r>
            <w:proofErr w:type="spellEnd"/>
            <w:r w:rsidRPr="007A56C7">
              <w:t xml:space="preserve"> Inform </w:t>
            </w:r>
            <w:proofErr w:type="spellStart"/>
            <w:r w:rsidRPr="007A56C7">
              <w:t>Nurs</w:t>
            </w:r>
            <w:proofErr w:type="spellEnd"/>
            <w:r w:rsidRPr="007A56C7">
              <w:t xml:space="preserve">. 2008; Vol. 26, </w:t>
            </w:r>
            <w:proofErr w:type="spellStart"/>
            <w:r w:rsidRPr="007A56C7">
              <w:t>Iss</w:t>
            </w:r>
            <w:proofErr w:type="spellEnd"/>
            <w:r w:rsidRPr="007A56C7">
              <w:t>. 6:320. PMID: 19047880</w:t>
            </w:r>
          </w:p>
          <w:p w:rsidR="00D410B3" w:rsidRPr="007A56C7" w:rsidRDefault="00D410B3" w:rsidP="00D410B3">
            <w:pPr>
              <w:numPr>
                <w:ilvl w:val="0"/>
                <w:numId w:val="12"/>
              </w:numPr>
              <w:spacing w:before="100" w:beforeAutospacing="1" w:after="100" w:afterAutospacing="1"/>
              <w:ind w:left="342" w:hanging="342"/>
            </w:pPr>
            <w:proofErr w:type="spellStart"/>
            <w:r w:rsidRPr="007A56C7">
              <w:t>Hebda</w:t>
            </w:r>
            <w:proofErr w:type="spellEnd"/>
            <w:r w:rsidRPr="007A56C7">
              <w:t xml:space="preserve"> T, </w:t>
            </w:r>
            <w:proofErr w:type="spellStart"/>
            <w:r w:rsidRPr="007A56C7">
              <w:t>Calderone</w:t>
            </w:r>
            <w:proofErr w:type="spellEnd"/>
            <w:r w:rsidRPr="007A56C7">
              <w:t xml:space="preserve"> TL. What nurse educators need to know about the TIGER </w:t>
            </w:r>
            <w:proofErr w:type="gramStart"/>
            <w:r w:rsidRPr="007A56C7">
              <w:t>initiative.</w:t>
            </w:r>
            <w:proofErr w:type="gramEnd"/>
            <w:r w:rsidRPr="007A56C7">
              <w:t xml:space="preserve"> Nurse Educ. 2010; Vol. 35, </w:t>
            </w:r>
            <w:proofErr w:type="spellStart"/>
            <w:r w:rsidRPr="007A56C7">
              <w:t>Iss</w:t>
            </w:r>
            <w:proofErr w:type="spellEnd"/>
            <w:r w:rsidRPr="007A56C7">
              <w:t>. 2:56-60. PMID: 20173588</w:t>
            </w:r>
          </w:p>
        </w:tc>
      </w:tr>
    </w:tbl>
    <w:p w:rsidR="00D410B3" w:rsidRPr="00D85615" w:rsidRDefault="00D410B3" w:rsidP="00D410B3">
      <w:pPr>
        <w:autoSpaceDE w:val="0"/>
        <w:autoSpaceDN w:val="0"/>
        <w:adjustRightInd w:val="0"/>
        <w:rPr>
          <w:b/>
          <w:u w:val="single"/>
        </w:rPr>
      </w:pPr>
    </w:p>
    <w:p w:rsidR="00B33EBF" w:rsidRDefault="00B33EBF"/>
    <w:sectPr w:rsidR="00B33EBF" w:rsidSect="002538F5">
      <w:headerReference w:type="default" r:id="rId37"/>
      <w:footerReference w:type="default" r:id="rId38"/>
      <w:pgSz w:w="12240" w:h="15840"/>
      <w:pgMar w:top="360" w:right="990" w:bottom="360" w:left="117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927" w:rsidRDefault="00180927" w:rsidP="00475CA8">
      <w:r>
        <w:separator/>
      </w:r>
    </w:p>
  </w:endnote>
  <w:endnote w:type="continuationSeparator" w:id="0">
    <w:p w:rsidR="00180927" w:rsidRDefault="00180927" w:rsidP="00475C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MS-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508095"/>
      <w:docPartObj>
        <w:docPartGallery w:val="Page Numbers (Bottom of Page)"/>
        <w:docPartUnique/>
      </w:docPartObj>
    </w:sdtPr>
    <w:sdtContent>
      <w:p w:rsidR="00180927" w:rsidRDefault="00783973">
        <w:pPr>
          <w:pStyle w:val="Footer"/>
          <w:jc w:val="right"/>
        </w:pPr>
        <w:fldSimple w:instr=" PAGE   \* MERGEFORMAT ">
          <w:r w:rsidR="00E6557C">
            <w:rPr>
              <w:noProof/>
            </w:rPr>
            <w:t>2</w:t>
          </w:r>
        </w:fldSimple>
      </w:p>
    </w:sdtContent>
  </w:sdt>
  <w:p w:rsidR="00180927" w:rsidRDefault="001809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927" w:rsidRDefault="00180927" w:rsidP="00475CA8">
      <w:r>
        <w:separator/>
      </w:r>
    </w:p>
  </w:footnote>
  <w:footnote w:type="continuationSeparator" w:id="0">
    <w:p w:rsidR="00180927" w:rsidRDefault="00180927" w:rsidP="00475C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927" w:rsidRDefault="001809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A14BA"/>
    <w:multiLevelType w:val="multilevel"/>
    <w:tmpl w:val="96A0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35372B"/>
    <w:multiLevelType w:val="multilevel"/>
    <w:tmpl w:val="087CC7E4"/>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1EA37AE4"/>
    <w:multiLevelType w:val="multilevel"/>
    <w:tmpl w:val="9CFC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781164"/>
    <w:multiLevelType w:val="multilevel"/>
    <w:tmpl w:val="AFDC30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340C7271"/>
    <w:multiLevelType w:val="multilevel"/>
    <w:tmpl w:val="5F1AD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720" w:hanging="360"/>
      </w:pPr>
      <w:rPr>
        <w:rFonts w:ascii="Courier New" w:hAnsi="Courier New" w:hint="default"/>
        <w:sz w:val="20"/>
      </w:rPr>
    </w:lvl>
    <w:lvl w:ilvl="2">
      <w:start w:val="1"/>
      <w:numFmt w:val="bullet"/>
      <w:lvlText w:val=""/>
      <w:lvlJc w:val="left"/>
      <w:pPr>
        <w:tabs>
          <w:tab w:val="num" w:pos="2160"/>
        </w:tabs>
        <w:ind w:left="108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8100A9A"/>
    <w:multiLevelType w:val="multilevel"/>
    <w:tmpl w:val="BE78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4F79F9"/>
    <w:multiLevelType w:val="multilevel"/>
    <w:tmpl w:val="4442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85256E"/>
    <w:multiLevelType w:val="hybridMultilevel"/>
    <w:tmpl w:val="5370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E203CC"/>
    <w:multiLevelType w:val="multilevel"/>
    <w:tmpl w:val="B6542A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51BD10D8"/>
    <w:multiLevelType w:val="multilevel"/>
    <w:tmpl w:val="A8F2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156EB8"/>
    <w:multiLevelType w:val="multilevel"/>
    <w:tmpl w:val="94C6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201A4F"/>
    <w:multiLevelType w:val="multilevel"/>
    <w:tmpl w:val="5F1AD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720" w:hanging="360"/>
      </w:pPr>
      <w:rPr>
        <w:rFonts w:ascii="Courier New" w:hAnsi="Courier New" w:hint="default"/>
        <w:sz w:val="20"/>
      </w:rPr>
    </w:lvl>
    <w:lvl w:ilvl="2">
      <w:start w:val="1"/>
      <w:numFmt w:val="bullet"/>
      <w:lvlText w:val=""/>
      <w:lvlJc w:val="left"/>
      <w:pPr>
        <w:tabs>
          <w:tab w:val="num" w:pos="2160"/>
        </w:tabs>
        <w:ind w:left="108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5844102"/>
    <w:multiLevelType w:val="multilevel"/>
    <w:tmpl w:val="5F1AD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720" w:hanging="360"/>
      </w:pPr>
      <w:rPr>
        <w:rFonts w:ascii="Courier New" w:hAnsi="Courier New" w:hint="default"/>
        <w:sz w:val="20"/>
      </w:rPr>
    </w:lvl>
    <w:lvl w:ilvl="2">
      <w:start w:val="1"/>
      <w:numFmt w:val="bullet"/>
      <w:lvlText w:val=""/>
      <w:lvlJc w:val="left"/>
      <w:pPr>
        <w:tabs>
          <w:tab w:val="num" w:pos="2160"/>
        </w:tabs>
        <w:ind w:left="108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9495C70"/>
    <w:multiLevelType w:val="multilevel"/>
    <w:tmpl w:val="F732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1004ED"/>
    <w:multiLevelType w:val="hybridMultilevel"/>
    <w:tmpl w:val="8364010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
  </w:num>
  <w:num w:numId="3">
    <w:abstractNumId w:val="10"/>
  </w:num>
  <w:num w:numId="4">
    <w:abstractNumId w:val="8"/>
  </w:num>
  <w:num w:numId="5">
    <w:abstractNumId w:val="0"/>
  </w:num>
  <w:num w:numId="6">
    <w:abstractNumId w:val="5"/>
  </w:num>
  <w:num w:numId="7">
    <w:abstractNumId w:val="3"/>
  </w:num>
  <w:num w:numId="8">
    <w:abstractNumId w:val="13"/>
  </w:num>
  <w:num w:numId="9">
    <w:abstractNumId w:val="11"/>
  </w:num>
  <w:num w:numId="10">
    <w:abstractNumId w:val="6"/>
  </w:num>
  <w:num w:numId="11">
    <w:abstractNumId w:val="9"/>
  </w:num>
  <w:num w:numId="12">
    <w:abstractNumId w:val="2"/>
  </w:num>
  <w:num w:numId="13">
    <w:abstractNumId w:val="12"/>
  </w:num>
  <w:num w:numId="14">
    <w:abstractNumId w:val="4"/>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20"/>
  <w:characterSpacingControl w:val="doNotCompress"/>
  <w:footnotePr>
    <w:footnote w:id="-1"/>
    <w:footnote w:id="0"/>
  </w:footnotePr>
  <w:endnotePr>
    <w:endnote w:id="-1"/>
    <w:endnote w:id="0"/>
  </w:endnotePr>
  <w:compat/>
  <w:rsids>
    <w:rsidRoot w:val="00D410B3"/>
    <w:rsid w:val="00165ED3"/>
    <w:rsid w:val="00180927"/>
    <w:rsid w:val="002538F5"/>
    <w:rsid w:val="00475CA8"/>
    <w:rsid w:val="005232CD"/>
    <w:rsid w:val="00644245"/>
    <w:rsid w:val="00783973"/>
    <w:rsid w:val="00A905F1"/>
    <w:rsid w:val="00AA21B7"/>
    <w:rsid w:val="00B33EBF"/>
    <w:rsid w:val="00BB42AC"/>
    <w:rsid w:val="00D14D05"/>
    <w:rsid w:val="00D410B3"/>
    <w:rsid w:val="00E069E2"/>
    <w:rsid w:val="00E6557C"/>
    <w:rsid w:val="00EB206B"/>
    <w:rsid w:val="00FF7C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0B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410B3"/>
    <w:rPr>
      <w:color w:val="0000FF"/>
      <w:u w:val="single"/>
    </w:rPr>
  </w:style>
  <w:style w:type="paragraph" w:styleId="ListParagraph">
    <w:name w:val="List Paragraph"/>
    <w:basedOn w:val="Normal"/>
    <w:uiPriority w:val="34"/>
    <w:qFormat/>
    <w:rsid w:val="00D410B3"/>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D410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D410B3"/>
    <w:pPr>
      <w:tabs>
        <w:tab w:val="center" w:pos="4680"/>
        <w:tab w:val="right" w:pos="9360"/>
      </w:tabs>
    </w:pPr>
  </w:style>
  <w:style w:type="character" w:customStyle="1" w:styleId="HeaderChar">
    <w:name w:val="Header Char"/>
    <w:basedOn w:val="DefaultParagraphFont"/>
    <w:link w:val="Header"/>
    <w:rsid w:val="00D410B3"/>
    <w:rPr>
      <w:rFonts w:ascii="Times New Roman" w:eastAsia="Times New Roman" w:hAnsi="Times New Roman" w:cs="Times New Roman"/>
      <w:sz w:val="20"/>
      <w:szCs w:val="20"/>
    </w:rPr>
  </w:style>
  <w:style w:type="paragraph" w:styleId="Footer">
    <w:name w:val="footer"/>
    <w:basedOn w:val="Normal"/>
    <w:link w:val="FooterChar"/>
    <w:uiPriority w:val="99"/>
    <w:rsid w:val="00D410B3"/>
    <w:pPr>
      <w:tabs>
        <w:tab w:val="center" w:pos="4680"/>
        <w:tab w:val="right" w:pos="9360"/>
      </w:tabs>
    </w:pPr>
  </w:style>
  <w:style w:type="character" w:customStyle="1" w:styleId="FooterChar">
    <w:name w:val="Footer Char"/>
    <w:basedOn w:val="DefaultParagraphFont"/>
    <w:link w:val="Footer"/>
    <w:uiPriority w:val="99"/>
    <w:rsid w:val="00D410B3"/>
    <w:rPr>
      <w:rFonts w:ascii="Times New Roman" w:eastAsia="Times New Roman" w:hAnsi="Times New Roman" w:cs="Times New Roman"/>
      <w:sz w:val="20"/>
      <w:szCs w:val="20"/>
    </w:rPr>
  </w:style>
  <w:style w:type="character" w:customStyle="1" w:styleId="rprtid">
    <w:name w:val="rprtid"/>
    <w:basedOn w:val="DefaultParagraphFont"/>
    <w:rsid w:val="00D410B3"/>
  </w:style>
  <w:style w:type="paragraph" w:styleId="BalloonText">
    <w:name w:val="Balloon Text"/>
    <w:basedOn w:val="Normal"/>
    <w:link w:val="BalloonTextChar"/>
    <w:uiPriority w:val="99"/>
    <w:semiHidden/>
    <w:unhideWhenUsed/>
    <w:rsid w:val="00D410B3"/>
    <w:rPr>
      <w:rFonts w:ascii="Tahoma" w:hAnsi="Tahoma" w:cs="Tahoma"/>
      <w:sz w:val="16"/>
      <w:szCs w:val="16"/>
    </w:rPr>
  </w:style>
  <w:style w:type="character" w:customStyle="1" w:styleId="BalloonTextChar">
    <w:name w:val="Balloon Text Char"/>
    <w:basedOn w:val="DefaultParagraphFont"/>
    <w:link w:val="BalloonText"/>
    <w:uiPriority w:val="99"/>
    <w:semiHidden/>
    <w:rsid w:val="00D410B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books.google.com/books?id=RjY2iwqIuIwC&amp;pg=PA27&amp;lpg=PA27&amp;dq=groopman+how+doctors+think+%22chapter+1%22&amp;source=bl&amp;ots=rN5VEiV-fj&amp;sig=ma-UVhMdym5jnCNrchCe9oktpXk&amp;hl=en&amp;ei=0A-tTNilI4WqsAOlkaGdDA&amp;sa=X&amp;oi=book_result&amp;ct=result&amp;resnum=1&amp;ved=0CBIQ6AEwAA" TargetMode="External"/><Relationship Id="rId18" Type="http://schemas.openxmlformats.org/officeDocument/2006/relationships/hyperlink" Target="http://www.rand.org/pubs/corporate_pubs/2005/RAND_CP484.1.pdf" TargetMode="External"/><Relationship Id="rId26" Type="http://schemas.openxmlformats.org/officeDocument/2006/relationships/hyperlink" Target="https://moodle.washington.edu/file.php/22988/documents/wager11.pdf"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ahrq.gov/qual/qrdr09.htm" TargetMode="External"/><Relationship Id="rId34" Type="http://schemas.openxmlformats.org/officeDocument/2006/relationships/hyperlink" Target="http://www.nytimes.com/2010/03/11/health/11chen.html" TargetMode="External"/><Relationship Id="rId7" Type="http://schemas.openxmlformats.org/officeDocument/2006/relationships/image" Target="media/image1.emf"/><Relationship Id="rId12" Type="http://schemas.openxmlformats.org/officeDocument/2006/relationships/hyperlink" Target="https://moodle.washington.edu/file.php/22988/documents/strauss.pdf" TargetMode="External"/><Relationship Id="rId17" Type="http://schemas.openxmlformats.org/officeDocument/2006/relationships/hyperlink" Target="http://www.pcpcc.net/content/meaningful-connections" TargetMode="External"/><Relationship Id="rId25" Type="http://schemas.openxmlformats.org/officeDocument/2006/relationships/image" Target="media/image3.gif"/><Relationship Id="rId33" Type="http://schemas.openxmlformats.org/officeDocument/2006/relationships/hyperlink" Target="http://www.healthcare-informatics.com/ME2/dirmod.asp?sid=&amp;nm=&amp;type=Publishing&amp;mod=Publications%3A%3AArticle&amp;mid=8F3A7027421841978F18BE895F87F791&amp;tier=4&amp;id=456D6F5957C14A96A9066AC533C33FF7"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oodle.washington.edu/file.php/22988/szasz.pdf" TargetMode="External"/><Relationship Id="rId20" Type="http://schemas.openxmlformats.org/officeDocument/2006/relationships/hyperlink" Target="http://www.cbo.gov/ftpdocs/95xx/doc9567/07-17-HealthCare_Testimony.pdf" TargetMode="External"/><Relationship Id="rId29" Type="http://schemas.openxmlformats.org/officeDocument/2006/relationships/hyperlink" Target="http://www.cio-chim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aculty.washington.edu/wpratt/Publications/CACMp51-pratt.pdf" TargetMode="External"/><Relationship Id="rId24" Type="http://schemas.openxmlformats.org/officeDocument/2006/relationships/hyperlink" Target="http://healthit.hhs.gov/portal/server.pt/community/healthit_hhs_gov__home/1204" TargetMode="External"/><Relationship Id="rId32" Type="http://schemas.openxmlformats.org/officeDocument/2006/relationships/hyperlink" Target="http://www.healthcare-informatics.com/ME2/dirmod.asp?sid=&amp;nm=&amp;type=Publishing&amp;mod=Publications%3A%3AArticle&amp;mid=8F3A7027421841978F18BE895F87F791&amp;tier=4&amp;id=D18B53D5B49342119BB73FEF112B0012"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oodle.washington.edu/file.php/22988/frank.pdf" TargetMode="External"/><Relationship Id="rId23" Type="http://schemas.openxmlformats.org/officeDocument/2006/relationships/hyperlink" Target="http://www.chcf.org/publications/2005/07/clinical-data-standards-in-health-care-five-case-studies" TargetMode="External"/><Relationship Id="rId28" Type="http://schemas.openxmlformats.org/officeDocument/2006/relationships/hyperlink" Target="http://ovidsp.tx.ovid.com.offcampus.lib.washington.edu/sp-3.2.4b/ovidweb.cgi?&amp;S=IBOIFPEGGMDDNBJHNCDLEBOBMPFNAA00&amp;Link+Set=S.sh.15.17.22.31%7c14%7csl_10" TargetMode="External"/><Relationship Id="rId36" Type="http://schemas.openxmlformats.org/officeDocument/2006/relationships/hyperlink" Target="http://www.hipaa.com/2009/02/arras-hitech-privacy-provisions-apply-hipaa-security-rule-to-business-associates/" TargetMode="External"/><Relationship Id="rId10" Type="http://schemas.openxmlformats.org/officeDocument/2006/relationships/hyperlink" Target="http://www.moodle.org/0.4367509957344956" TargetMode="External"/><Relationship Id="rId19" Type="http://schemas.openxmlformats.org/officeDocument/2006/relationships/hyperlink" Target="http://www.theatlantic.com/magazine/archive/2010/11/lies-damned-lies-and-medical-science/8269" TargetMode="External"/><Relationship Id="rId31" Type="http://schemas.openxmlformats.org/officeDocument/2006/relationships/hyperlink" Target="http://www.healthcare-informatics.com.offcampus.lib.washington.edu/ME2/dirmod.asp?sid=&amp;nm=&amp;type=Publishing&amp;mod=Publications%3A%3AArticle&amp;mid=8F3A7027421841978F18BE895F87F791&amp;tier=4&amp;id=8490F386F4DC4926A362AE4E87967D54" TargetMode="External"/><Relationship Id="rId4" Type="http://schemas.openxmlformats.org/officeDocument/2006/relationships/webSettings" Target="webSettings.xml"/><Relationship Id="rId9" Type="http://schemas.openxmlformats.org/officeDocument/2006/relationships/hyperlink" Target="https://moodle.washington.edu/file.php/22988/documents/Dickey.pdf" TargetMode="External"/><Relationship Id="rId14" Type="http://schemas.openxmlformats.org/officeDocument/2006/relationships/hyperlink" Target="http://archives.newyorker.com/?i=2002-01-28" TargetMode="External"/><Relationship Id="rId22" Type="http://schemas.openxmlformats.org/officeDocument/2006/relationships/hyperlink" Target="http://www.commonwealthfund.org/%7E/media/Files/Publications/Fund%20Report/2010/Jun/1400_Davis_Mirror_Mirror_on_the_wall_2010.pdf" TargetMode="External"/><Relationship Id="rId27" Type="http://schemas.openxmlformats.org/officeDocument/2006/relationships/hyperlink" Target="http://web.ebscohost.com.offcampus.lib.washington.edu/ehost/viewarticle?data=dGJyMPPp44rp2%2fdV0%2bnjisfk5Ie46bFMsaixTrSk63nn5Kx95uXxjL6nr0evrK1KrqeuOLews0u4qrA4v8OkjPDX7Ivf2fKB7eTnfLunskuurbdNtqu0PurX7H%2b72%2bw%2b4ti7frPepIzf3btZzJzfhruprki1p7dPtpzkh%2fDj34y75uJ%2bxOvqhNLb9owA&amp;hid=8" TargetMode="External"/><Relationship Id="rId30" Type="http://schemas.openxmlformats.org/officeDocument/2006/relationships/hyperlink" Target="http://geekdoctor.blogspot.com/" TargetMode="External"/><Relationship Id="rId35" Type="http://schemas.openxmlformats.org/officeDocument/2006/relationships/hyperlink" Target="https://moodle.washington.edu/file.php/22988/documents/wager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11</Pages>
  <Words>5274</Words>
  <Characters>30064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School of Nursing</Company>
  <LinksUpToDate>false</LinksUpToDate>
  <CharactersWithSpaces>35268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jpalmer2</dc:creator>
  <cp:keywords/>
  <dc:description/>
  <cp:lastModifiedBy>jpalmer2</cp:lastModifiedBy>
  <cp:revision>8</cp:revision>
  <cp:lastPrinted>2011-01-24T20:39:00Z</cp:lastPrinted>
  <dcterms:created xsi:type="dcterms:W3CDTF">2011-01-21T18:28:00Z</dcterms:created>
  <dcterms:modified xsi:type="dcterms:W3CDTF">2011-01-31T22:42:00Z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